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ECBE"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47E1D9AA"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3E6821C8"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3BE4CA07"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53273640"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22590893"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4CAAA247" w14:textId="77777777" w:rsidR="000F332A" w:rsidRDefault="000F332A" w:rsidP="000F332A">
      <w:pPr>
        <w:pStyle w:val="paragraph"/>
        <w:spacing w:before="0" w:beforeAutospacing="0" w:after="0" w:afterAutospacing="0"/>
        <w:jc w:val="center"/>
        <w:textAlignment w:val="baseline"/>
        <w:rPr>
          <w:rFonts w:asciiTheme="minorHAnsi" w:eastAsiaTheme="minorHAnsi" w:hAnsiTheme="minorHAnsi" w:cstheme="minorBidi"/>
          <w:b/>
          <w:bCs/>
          <w:noProof/>
          <w:color w:val="385623" w:themeColor="accent6" w:themeShade="80"/>
          <w:sz w:val="66"/>
          <w:szCs w:val="66"/>
          <w:lang w:eastAsia="en-US"/>
        </w:rPr>
      </w:pPr>
    </w:p>
    <w:p w14:paraId="6FE8C2FF" w14:textId="3124CB14" w:rsidR="000F332A" w:rsidRPr="00347466" w:rsidRDefault="00347466" w:rsidP="000F332A">
      <w:pPr>
        <w:jc w:val="center"/>
        <w:rPr>
          <w:rFonts w:asciiTheme="minorHAnsi" w:eastAsiaTheme="minorHAnsi" w:hAnsiTheme="minorHAnsi" w:cstheme="minorBidi"/>
          <w:b/>
          <w:bCs/>
          <w:noProof/>
          <w:color w:val="660066"/>
          <w:sz w:val="66"/>
          <w:szCs w:val="66"/>
          <w:lang w:eastAsia="en-US"/>
        </w:rPr>
      </w:pPr>
      <w:r w:rsidRPr="00347466">
        <w:rPr>
          <w:rFonts w:asciiTheme="minorHAnsi" w:eastAsiaTheme="minorHAnsi" w:hAnsiTheme="minorHAnsi" w:cstheme="minorBidi"/>
          <w:b/>
          <w:bCs/>
          <w:noProof/>
          <w:color w:val="660066"/>
          <w:sz w:val="66"/>
          <w:szCs w:val="66"/>
          <w:lang w:eastAsia="en-US"/>
        </w:rPr>
        <w:t>MOTOR FINANCE EUROPE: CONFERENCE AND AWARDS 2023</w:t>
      </w:r>
    </w:p>
    <w:p w14:paraId="3ED1F99D" w14:textId="4C418307" w:rsidR="000F332A" w:rsidRPr="00347466" w:rsidRDefault="000F332A" w:rsidP="000F332A">
      <w:pPr>
        <w:jc w:val="center"/>
        <w:rPr>
          <w:rStyle w:val="eop"/>
          <w:rFonts w:ascii="Calibri" w:hAnsi="Calibri" w:cs="Calibri"/>
          <w:b/>
          <w:bCs/>
          <w:color w:val="660066"/>
          <w:sz w:val="42"/>
          <w:szCs w:val="42"/>
        </w:rPr>
      </w:pPr>
      <w:r w:rsidRPr="00347466">
        <w:rPr>
          <w:rStyle w:val="eop"/>
          <w:rFonts w:ascii="Calibri" w:hAnsi="Calibri" w:cs="Calibri"/>
          <w:b/>
          <w:bCs/>
          <w:color w:val="660066"/>
          <w:sz w:val="42"/>
          <w:szCs w:val="42"/>
        </w:rPr>
        <w:t>InterContinental Wien, Vienna, Austria</w:t>
      </w:r>
    </w:p>
    <w:p w14:paraId="55D2B05F" w14:textId="112B86A3" w:rsidR="000F332A" w:rsidRPr="00347466" w:rsidRDefault="000F332A" w:rsidP="000F332A">
      <w:pPr>
        <w:jc w:val="center"/>
        <w:rPr>
          <w:rStyle w:val="eop"/>
          <w:rFonts w:ascii="Calibri" w:hAnsi="Calibri" w:cs="Calibri"/>
          <w:b/>
          <w:bCs/>
          <w:color w:val="660066"/>
          <w:sz w:val="42"/>
          <w:szCs w:val="42"/>
        </w:rPr>
      </w:pPr>
      <w:r w:rsidRPr="00347466">
        <w:rPr>
          <w:rStyle w:val="eop"/>
          <w:rFonts w:ascii="Calibri" w:hAnsi="Calibri" w:cs="Calibri"/>
          <w:b/>
          <w:bCs/>
          <w:color w:val="660066"/>
          <w:sz w:val="42"/>
          <w:szCs w:val="42"/>
        </w:rPr>
        <w:t>19-20</w:t>
      </w:r>
      <w:r w:rsidRPr="00347466">
        <w:rPr>
          <w:rStyle w:val="eop"/>
          <w:rFonts w:ascii="Calibri" w:hAnsi="Calibri" w:cs="Calibri"/>
          <w:b/>
          <w:bCs/>
          <w:color w:val="660066"/>
          <w:sz w:val="42"/>
          <w:szCs w:val="42"/>
          <w:vertAlign w:val="superscript"/>
        </w:rPr>
        <w:t>th</w:t>
      </w:r>
      <w:r w:rsidRPr="00347466">
        <w:rPr>
          <w:rStyle w:val="eop"/>
          <w:rFonts w:ascii="Calibri" w:hAnsi="Calibri" w:cs="Calibri"/>
          <w:b/>
          <w:bCs/>
          <w:color w:val="660066"/>
          <w:sz w:val="42"/>
          <w:szCs w:val="42"/>
        </w:rPr>
        <w:t xml:space="preserve"> October 2023</w:t>
      </w:r>
    </w:p>
    <w:p w14:paraId="0EC51471" w14:textId="77777777" w:rsidR="000F332A" w:rsidRDefault="000F332A" w:rsidP="000F332A">
      <w:pPr>
        <w:rPr>
          <w:rStyle w:val="eop"/>
          <w:rFonts w:ascii="Calibri" w:hAnsi="Calibri" w:cs="Calibri"/>
          <w:b/>
          <w:bCs/>
          <w:color w:val="385623" w:themeColor="accent6" w:themeShade="80"/>
          <w:sz w:val="42"/>
          <w:szCs w:val="42"/>
        </w:rPr>
      </w:pPr>
      <w:r>
        <w:rPr>
          <w:rStyle w:val="eop"/>
          <w:rFonts w:ascii="Calibri" w:hAnsi="Calibri" w:cs="Calibri"/>
          <w:b/>
          <w:bCs/>
          <w:color w:val="385623" w:themeColor="accent6" w:themeShade="80"/>
          <w:sz w:val="42"/>
          <w:szCs w:val="42"/>
        </w:rPr>
        <w:br w:type="page"/>
      </w:r>
    </w:p>
    <w:p w14:paraId="6F3F1B37" w14:textId="390E0F59" w:rsidR="00347466" w:rsidRPr="00347466" w:rsidRDefault="00347466" w:rsidP="000F332A">
      <w:pPr>
        <w:jc w:val="center"/>
        <w:rPr>
          <w:rStyle w:val="eop"/>
          <w:rFonts w:ascii="Calibri" w:hAnsi="Calibri" w:cs="Calibri"/>
          <w:b/>
          <w:bCs/>
          <w:color w:val="660066"/>
          <w:sz w:val="42"/>
          <w:szCs w:val="42"/>
        </w:rPr>
      </w:pPr>
      <w:r w:rsidRPr="00347466">
        <w:rPr>
          <w:rStyle w:val="eop"/>
          <w:rFonts w:ascii="Calibri" w:hAnsi="Calibri" w:cs="Calibri"/>
          <w:b/>
          <w:bCs/>
          <w:color w:val="660066"/>
          <w:sz w:val="42"/>
          <w:szCs w:val="42"/>
        </w:rPr>
        <w:lastRenderedPageBreak/>
        <w:t>MOTOR FINANCE EUROPE: CONFERENCE AND AWARDS 2023</w:t>
      </w:r>
    </w:p>
    <w:p w14:paraId="09F98261" w14:textId="6F63D57D" w:rsidR="00347466" w:rsidRPr="00347466" w:rsidRDefault="00617B9D" w:rsidP="000F332A">
      <w:pPr>
        <w:jc w:val="center"/>
        <w:rPr>
          <w:rFonts w:asciiTheme="minorHAnsi" w:hAnsiTheme="minorHAnsi" w:cstheme="minorHAnsi"/>
        </w:rPr>
      </w:pPr>
      <w:hyperlink r:id="rId5" w:history="1">
        <w:r w:rsidR="00347466" w:rsidRPr="00347466">
          <w:rPr>
            <w:rStyle w:val="Hyperlink"/>
            <w:rFonts w:asciiTheme="minorHAnsi" w:hAnsiTheme="minorHAnsi" w:cstheme="minorHAnsi"/>
          </w:rPr>
          <w:t>https://www.arena-international.com/event/motorfinance/</w:t>
        </w:r>
      </w:hyperlink>
    </w:p>
    <w:p w14:paraId="3B1ADD8C" w14:textId="78CDCB34" w:rsidR="000F332A" w:rsidRPr="00347466" w:rsidRDefault="000F332A" w:rsidP="000F332A">
      <w:pPr>
        <w:jc w:val="center"/>
        <w:rPr>
          <w:rStyle w:val="eop"/>
          <w:rFonts w:ascii="Calibri" w:hAnsi="Calibri" w:cs="Calibri"/>
          <w:b/>
          <w:bCs/>
          <w:color w:val="660066"/>
          <w:sz w:val="42"/>
          <w:szCs w:val="42"/>
          <w:lang w:eastAsia="en-GB"/>
        </w:rPr>
      </w:pPr>
      <w:r w:rsidRPr="00347466">
        <w:rPr>
          <w:rStyle w:val="eop"/>
          <w:rFonts w:ascii="Calibri" w:hAnsi="Calibri" w:cs="Calibri"/>
          <w:b/>
          <w:bCs/>
          <w:color w:val="660066"/>
          <w:sz w:val="42"/>
          <w:szCs w:val="42"/>
          <w:lang w:eastAsia="en-GB"/>
        </w:rPr>
        <w:t>INFORMATION PACK</w:t>
      </w:r>
    </w:p>
    <w:p w14:paraId="10B210D0" w14:textId="77777777" w:rsidR="000F332A" w:rsidRDefault="000F332A" w:rsidP="000F332A">
      <w:pPr>
        <w:pStyle w:val="paragraph"/>
        <w:spacing w:before="0" w:beforeAutospacing="0" w:after="0" w:afterAutospacing="0"/>
        <w:jc w:val="center"/>
        <w:textAlignment w:val="baseline"/>
        <w:rPr>
          <w:rFonts w:ascii="Segoe UI" w:hAnsi="Segoe UI" w:cs="Segoe UI"/>
          <w:sz w:val="18"/>
          <w:szCs w:val="18"/>
        </w:rPr>
      </w:pPr>
    </w:p>
    <w:p w14:paraId="1A3BC3F2" w14:textId="7AEA3767" w:rsidR="000F332A" w:rsidRDefault="000F332A" w:rsidP="000F332A">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065C52F2" wp14:editId="1FBEF6FF">
            <wp:extent cx="4409038" cy="2944569"/>
            <wp:effectExtent l="0" t="0" r="0" b="8255"/>
            <wp:docPr id="1" name="Picture 1" descr="A city with a tall spire and a stee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ty with a tall spire and a steep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418983" cy="2951210"/>
                    </a:xfrm>
                    <a:prstGeom prst="rect">
                      <a:avLst/>
                    </a:prstGeom>
                  </pic:spPr>
                </pic:pic>
              </a:graphicData>
            </a:graphic>
          </wp:inline>
        </w:drawing>
      </w:r>
    </w:p>
    <w:p w14:paraId="01D8E03A" w14:textId="77777777" w:rsidR="000F332A" w:rsidRDefault="000F332A" w:rsidP="000F332A">
      <w:pPr>
        <w:pStyle w:val="paragraph"/>
        <w:spacing w:before="0" w:beforeAutospacing="0" w:after="0" w:afterAutospacing="0"/>
        <w:jc w:val="center"/>
        <w:textAlignment w:val="baseline"/>
        <w:rPr>
          <w:rFonts w:ascii="Segoe UI" w:hAnsi="Segoe UI" w:cs="Segoe UI"/>
          <w:sz w:val="18"/>
          <w:szCs w:val="18"/>
        </w:rPr>
      </w:pPr>
      <w:r w:rsidRPr="007E1143">
        <w:rPr>
          <w:rStyle w:val="normaltextrun"/>
          <w:rFonts w:ascii="Calibri" w:hAnsi="Calibri" w:cs="Calibri"/>
          <w:b/>
          <w:bCs/>
          <w:color w:val="660066"/>
          <w:sz w:val="22"/>
          <w:szCs w:val="22"/>
        </w:rPr>
        <w:t>Entering the Awards - Categories &amp; Eligibility</w:t>
      </w:r>
      <w:r>
        <w:rPr>
          <w:rStyle w:val="eop"/>
          <w:rFonts w:ascii="Calibri" w:hAnsi="Calibri" w:cs="Calibri"/>
          <w:color w:val="002060"/>
          <w:sz w:val="22"/>
          <w:szCs w:val="22"/>
        </w:rPr>
        <w:t> </w:t>
      </w:r>
    </w:p>
    <w:p w14:paraId="781EC538"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80DF5E" w14:textId="423324CA"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w:t>
      </w:r>
      <w:r w:rsidR="00996A51" w:rsidRPr="00996A51">
        <w:rPr>
          <w:rStyle w:val="normaltextrun"/>
          <w:rFonts w:ascii="Calibri" w:hAnsi="Calibri" w:cs="Calibri"/>
          <w:sz w:val="22"/>
          <w:szCs w:val="22"/>
        </w:rPr>
        <w:t>Motor Finance Europe: Conference and Awards 2023</w:t>
      </w:r>
      <w:r w:rsidR="00996A51">
        <w:rPr>
          <w:rStyle w:val="normaltextrun"/>
          <w:rFonts w:ascii="Calibri" w:hAnsi="Calibri" w:cs="Calibri"/>
          <w:sz w:val="22"/>
          <w:szCs w:val="22"/>
        </w:rPr>
        <w:t xml:space="preserve"> </w:t>
      </w:r>
      <w:r>
        <w:rPr>
          <w:rStyle w:val="normaltextrun"/>
          <w:rFonts w:ascii="Calibri" w:hAnsi="Calibri" w:cs="Calibri"/>
          <w:sz w:val="22"/>
          <w:szCs w:val="22"/>
        </w:rPr>
        <w:t>will recognise winners in different categories that cover the sector.</w:t>
      </w:r>
      <w:r>
        <w:rPr>
          <w:rStyle w:val="eop"/>
          <w:rFonts w:ascii="Calibri" w:hAnsi="Calibri" w:cs="Calibri"/>
          <w:sz w:val="22"/>
          <w:szCs w:val="22"/>
        </w:rPr>
        <w:t> </w:t>
      </w:r>
    </w:p>
    <w:p w14:paraId="1E060AD1"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D9BC74" w14:textId="095FCB7B"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Nominations are now open – deadline for entries is </w:t>
      </w:r>
      <w:r>
        <w:rPr>
          <w:rStyle w:val="normaltextrun"/>
          <w:rFonts w:ascii="Calibri" w:hAnsi="Calibri" w:cs="Calibri"/>
          <w:b/>
          <w:bCs/>
          <w:color w:val="C00000"/>
          <w:sz w:val="22"/>
          <w:szCs w:val="22"/>
        </w:rPr>
        <w:t xml:space="preserve">5pm GMT on </w:t>
      </w:r>
      <w:r w:rsidR="00B970B2">
        <w:rPr>
          <w:rStyle w:val="normaltextrun"/>
          <w:rFonts w:ascii="Calibri" w:hAnsi="Calibri" w:cs="Calibri"/>
          <w:b/>
          <w:bCs/>
          <w:color w:val="C00000"/>
          <w:sz w:val="22"/>
          <w:szCs w:val="22"/>
        </w:rPr>
        <w:t>8</w:t>
      </w:r>
      <w:r w:rsidR="005C29BA">
        <w:rPr>
          <w:rStyle w:val="normaltextrun"/>
          <w:rFonts w:ascii="Calibri" w:hAnsi="Calibri" w:cs="Calibri"/>
          <w:b/>
          <w:bCs/>
          <w:color w:val="C00000"/>
          <w:sz w:val="22"/>
          <w:szCs w:val="22"/>
          <w:vertAlign w:val="superscript"/>
        </w:rPr>
        <w:t>th</w:t>
      </w:r>
      <w:r>
        <w:rPr>
          <w:rStyle w:val="normaltextrun"/>
          <w:rFonts w:ascii="Calibri" w:hAnsi="Calibri" w:cs="Calibri"/>
          <w:b/>
          <w:bCs/>
          <w:color w:val="C00000"/>
          <w:sz w:val="22"/>
          <w:szCs w:val="22"/>
        </w:rPr>
        <w:t xml:space="preserve"> </w:t>
      </w:r>
      <w:r w:rsidR="00B970B2">
        <w:rPr>
          <w:rStyle w:val="normaltextrun"/>
          <w:rFonts w:ascii="Calibri" w:hAnsi="Calibri" w:cs="Calibri"/>
          <w:b/>
          <w:bCs/>
          <w:color w:val="C00000"/>
          <w:sz w:val="22"/>
          <w:szCs w:val="22"/>
        </w:rPr>
        <w:t>September</w:t>
      </w:r>
      <w:r w:rsidR="005C29BA">
        <w:rPr>
          <w:rStyle w:val="normaltextrun"/>
          <w:rFonts w:ascii="Calibri" w:hAnsi="Calibri" w:cs="Calibri"/>
          <w:b/>
          <w:bCs/>
          <w:color w:val="C00000"/>
          <w:sz w:val="22"/>
          <w:szCs w:val="22"/>
        </w:rPr>
        <w:t xml:space="preserve"> </w:t>
      </w:r>
      <w:r>
        <w:rPr>
          <w:rStyle w:val="normaltextrun"/>
          <w:rFonts w:ascii="Calibri" w:hAnsi="Calibri" w:cs="Calibri"/>
          <w:b/>
          <w:bCs/>
          <w:color w:val="C00000"/>
          <w:sz w:val="22"/>
          <w:szCs w:val="22"/>
        </w:rPr>
        <w:t>2023</w:t>
      </w:r>
      <w:r>
        <w:rPr>
          <w:rStyle w:val="normaltextrun"/>
          <w:rFonts w:ascii="Calibri" w:hAnsi="Calibri" w:cs="Calibri"/>
          <w:color w:val="C00000"/>
          <w:sz w:val="22"/>
          <w:szCs w:val="22"/>
        </w:rPr>
        <w:t>. </w:t>
      </w:r>
      <w:r>
        <w:rPr>
          <w:rStyle w:val="eop"/>
          <w:rFonts w:ascii="Calibri" w:hAnsi="Calibri" w:cs="Calibri"/>
          <w:color w:val="C00000"/>
          <w:sz w:val="22"/>
          <w:szCs w:val="22"/>
        </w:rPr>
        <w:t> </w:t>
      </w:r>
    </w:p>
    <w:p w14:paraId="041FA7C1"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734305"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Nominees should follow these simple guidelines to ensure their submission has the best chance of winning.</w:t>
      </w:r>
      <w:r>
        <w:rPr>
          <w:rStyle w:val="eop"/>
          <w:rFonts w:ascii="Calibri" w:hAnsi="Calibri" w:cs="Calibri"/>
          <w:sz w:val="22"/>
          <w:szCs w:val="22"/>
        </w:rPr>
        <w:t> </w:t>
      </w:r>
    </w:p>
    <w:p w14:paraId="59DF0197"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4CD179"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2060"/>
          <w:sz w:val="22"/>
          <w:szCs w:val="22"/>
        </w:rPr>
        <w:t>Submission Rules</w:t>
      </w:r>
      <w:r>
        <w:rPr>
          <w:rStyle w:val="eop"/>
          <w:rFonts w:ascii="Calibri" w:hAnsi="Calibri" w:cs="Calibri"/>
          <w:color w:val="002060"/>
          <w:sz w:val="22"/>
          <w:szCs w:val="22"/>
        </w:rPr>
        <w:t> </w:t>
      </w:r>
    </w:p>
    <w:p w14:paraId="2D0D0412"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61FCB4" w14:textId="77777777" w:rsidR="000F332A" w:rsidRDefault="000F332A" w:rsidP="000F332A">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Submissions can be made either on behalf of your own company or in recognition of a colleague or partner firm.</w:t>
      </w:r>
      <w:r>
        <w:rPr>
          <w:rStyle w:val="eop"/>
          <w:rFonts w:ascii="Calibri" w:hAnsi="Calibri" w:cs="Calibri"/>
          <w:sz w:val="22"/>
          <w:szCs w:val="22"/>
        </w:rPr>
        <w:t> </w:t>
      </w:r>
    </w:p>
    <w:p w14:paraId="35288140" w14:textId="77777777" w:rsidR="000F332A" w:rsidRDefault="000F332A" w:rsidP="000F332A">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Maximum of 1,000 words</w:t>
      </w:r>
      <w:r>
        <w:rPr>
          <w:rStyle w:val="normaltextrun"/>
          <w:rFonts w:ascii="Calibri" w:hAnsi="Calibri" w:cs="Calibri"/>
          <w:sz w:val="22"/>
          <w:szCs w:val="22"/>
        </w:rPr>
        <w:t>, no appendices but photos within the document are fine.</w:t>
      </w:r>
      <w:r>
        <w:rPr>
          <w:rStyle w:val="eop"/>
          <w:rFonts w:ascii="Calibri" w:hAnsi="Calibri" w:cs="Calibri"/>
          <w:sz w:val="22"/>
          <w:szCs w:val="22"/>
        </w:rPr>
        <w:t> </w:t>
      </w:r>
    </w:p>
    <w:p w14:paraId="6DF33164" w14:textId="77777777" w:rsidR="000F332A" w:rsidRDefault="000F332A" w:rsidP="000F332A">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Entry must address the award category explicitly, not generic links to web sites, corporate marketing etc.</w:t>
      </w:r>
      <w:r>
        <w:rPr>
          <w:rStyle w:val="eop"/>
          <w:rFonts w:ascii="Calibri" w:hAnsi="Calibri" w:cs="Calibri"/>
          <w:sz w:val="22"/>
          <w:szCs w:val="22"/>
        </w:rPr>
        <w:t> </w:t>
      </w:r>
    </w:p>
    <w:p w14:paraId="25BAAB90" w14:textId="77777777" w:rsidR="000F332A" w:rsidRDefault="000F332A" w:rsidP="000F332A">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Submissions should highlight the key differentiator and competitive nature of the project or implementation</w:t>
      </w:r>
      <w:r>
        <w:rPr>
          <w:rStyle w:val="eop"/>
          <w:rFonts w:ascii="Calibri" w:hAnsi="Calibri" w:cs="Calibri"/>
          <w:sz w:val="22"/>
          <w:szCs w:val="22"/>
        </w:rPr>
        <w:t> </w:t>
      </w:r>
    </w:p>
    <w:p w14:paraId="05546BE3" w14:textId="77777777" w:rsidR="000F332A" w:rsidRDefault="000F332A" w:rsidP="000F332A">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It is made explicit the Entrant; Judges and the publication will treat all information in strict confidence and any quotes or information to go into the public domain will be pre-cleared by the Entrant.</w:t>
      </w:r>
      <w:r>
        <w:rPr>
          <w:rStyle w:val="eop"/>
          <w:rFonts w:ascii="Calibri" w:hAnsi="Calibri" w:cs="Calibri"/>
          <w:sz w:val="22"/>
          <w:szCs w:val="22"/>
        </w:rPr>
        <w:t> </w:t>
      </w:r>
    </w:p>
    <w:p w14:paraId="12BB9C43" w14:textId="77777777" w:rsidR="000F332A" w:rsidRDefault="000F332A" w:rsidP="000F332A">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Submissions made after the publicised cut-off date will be treated on a case-by-case basis.</w:t>
      </w:r>
      <w:r>
        <w:rPr>
          <w:rStyle w:val="eop"/>
          <w:rFonts w:ascii="Calibri" w:hAnsi="Calibri" w:cs="Calibri"/>
          <w:sz w:val="22"/>
          <w:szCs w:val="22"/>
        </w:rPr>
        <w:t> </w:t>
      </w:r>
    </w:p>
    <w:p w14:paraId="4266840A" w14:textId="77777777" w:rsidR="000F332A" w:rsidRDefault="000F332A" w:rsidP="000F332A">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Judges reserve the right to make no award for any specific category</w:t>
      </w:r>
      <w:r>
        <w:rPr>
          <w:rStyle w:val="eop"/>
          <w:rFonts w:ascii="Calibri" w:hAnsi="Calibri" w:cs="Calibri"/>
          <w:sz w:val="22"/>
          <w:szCs w:val="22"/>
        </w:rPr>
        <w:t> </w:t>
      </w:r>
    </w:p>
    <w:p w14:paraId="71E45B55" w14:textId="77777777" w:rsidR="000F332A" w:rsidRDefault="000F332A" w:rsidP="000F332A">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Judges reserve the right to move a submission to a more appropriate category at their discretion</w:t>
      </w:r>
      <w:r>
        <w:rPr>
          <w:rStyle w:val="eop"/>
          <w:rFonts w:ascii="Calibri" w:hAnsi="Calibri" w:cs="Calibri"/>
          <w:sz w:val="22"/>
          <w:szCs w:val="22"/>
        </w:rPr>
        <w:t> </w:t>
      </w:r>
    </w:p>
    <w:p w14:paraId="6090B4B4" w14:textId="77777777" w:rsidR="000F332A" w:rsidRDefault="000F332A" w:rsidP="000F332A">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In submitting for more than one category the submissions must be unique (see 3)</w:t>
      </w:r>
      <w:r>
        <w:rPr>
          <w:rStyle w:val="eop"/>
          <w:rFonts w:ascii="Calibri" w:hAnsi="Calibri" w:cs="Calibri"/>
          <w:sz w:val="22"/>
          <w:szCs w:val="22"/>
        </w:rPr>
        <w:t> </w:t>
      </w:r>
    </w:p>
    <w:p w14:paraId="2A713BBA" w14:textId="77777777" w:rsidR="000F332A" w:rsidRDefault="000F332A" w:rsidP="000F332A">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Judges’ decision is final</w:t>
      </w:r>
      <w:r>
        <w:rPr>
          <w:rStyle w:val="eop"/>
          <w:rFonts w:ascii="Calibri" w:hAnsi="Calibri" w:cs="Calibri"/>
          <w:sz w:val="22"/>
          <w:szCs w:val="22"/>
        </w:rPr>
        <w:t> </w:t>
      </w:r>
    </w:p>
    <w:p w14:paraId="550D1C58"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054AA3"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send your entry form and any supporting documents to </w:t>
      </w:r>
      <w:hyperlink r:id="rId7" w:history="1">
        <w:r w:rsidRPr="00800FC8">
          <w:rPr>
            <w:rStyle w:val="Hyperlink"/>
            <w:rFonts w:ascii="Calibri" w:hAnsi="Calibri" w:cs="Calibri"/>
            <w:sz w:val="22"/>
            <w:szCs w:val="22"/>
          </w:rPr>
          <w:t>christy.chang@arena-international.com</w:t>
        </w:r>
      </w:hyperlink>
      <w:r>
        <w:rPr>
          <w:rStyle w:val="normaltextrun"/>
          <w:rFonts w:ascii="Calibri" w:hAnsi="Calibri" w:cs="Calibri"/>
          <w:sz w:val="22"/>
          <w:szCs w:val="22"/>
        </w:rPr>
        <w:t xml:space="preserve"> </w:t>
      </w:r>
    </w:p>
    <w:p w14:paraId="2D0D33EC"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E8D9D01"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full list of awards categories and criteria for this year’s awards can be found below.</w:t>
      </w:r>
      <w:r>
        <w:rPr>
          <w:rStyle w:val="eop"/>
          <w:rFonts w:ascii="Calibri" w:hAnsi="Calibri" w:cs="Calibri"/>
          <w:sz w:val="22"/>
          <w:szCs w:val="22"/>
        </w:rPr>
        <w:t> </w:t>
      </w:r>
    </w:p>
    <w:p w14:paraId="49CD1903"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45666C"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t>Please note:</w:t>
      </w:r>
      <w:r>
        <w:rPr>
          <w:rStyle w:val="normaltextrun"/>
          <w:rFonts w:ascii="Calibri" w:hAnsi="Calibri" w:cs="Calibri"/>
          <w:color w:val="C00000"/>
          <w:sz w:val="22"/>
          <w:szCs w:val="22"/>
        </w:rPr>
        <w:t xml:space="preserve"> </w:t>
      </w:r>
      <w:r>
        <w:rPr>
          <w:rStyle w:val="normaltextrun"/>
          <w:rFonts w:ascii="Calibri" w:hAnsi="Calibri" w:cs="Calibri"/>
          <w:i/>
          <w:iCs/>
          <w:sz w:val="22"/>
          <w:szCs w:val="22"/>
        </w:rPr>
        <w:t>Whilst we recommend you try to submit against as many of the criteria as possible, we appreciate that for some companies this may not be possible. The more you can respond against the stronger your application will be, but we would like to highlight that submitting against all criteria is not mandatory.</w:t>
      </w:r>
      <w:r>
        <w:rPr>
          <w:rStyle w:val="eop"/>
          <w:rFonts w:ascii="Calibri" w:hAnsi="Calibri" w:cs="Calibri"/>
          <w:sz w:val="22"/>
          <w:szCs w:val="22"/>
        </w:rPr>
        <w:t> </w:t>
      </w:r>
    </w:p>
    <w:p w14:paraId="6D77315F"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ADF82F" w14:textId="75FF4780" w:rsidR="000F332A" w:rsidRDefault="000F332A" w:rsidP="000F332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Should you wish to discuss any element of the criteria or your submission in more detail, please contact </w:t>
      </w:r>
      <w:r>
        <w:rPr>
          <w:rStyle w:val="normaltextrun"/>
          <w:rFonts w:ascii="Calibri" w:hAnsi="Calibri" w:cs="Calibri"/>
          <w:color w:val="000000"/>
          <w:sz w:val="22"/>
          <w:szCs w:val="22"/>
          <w:shd w:val="clear" w:color="auto" w:fill="FFFFFF"/>
        </w:rPr>
        <w:t xml:space="preserve">Ray Giddings </w:t>
      </w:r>
      <w:hyperlink r:id="rId8" w:tgtFrame="_blank" w:history="1">
        <w:r>
          <w:rPr>
            <w:rStyle w:val="normaltextrun"/>
            <w:rFonts w:ascii="Calibri" w:hAnsi="Calibri" w:cs="Calibri"/>
            <w:color w:val="0563C1"/>
            <w:sz w:val="22"/>
            <w:szCs w:val="22"/>
          </w:rPr>
          <w:t>ray.giddings@arena-international.com</w:t>
        </w:r>
      </w:hyperlink>
    </w:p>
    <w:p w14:paraId="532738E5" w14:textId="77777777" w:rsidR="004646B3" w:rsidRDefault="004646B3" w:rsidP="000F332A">
      <w:pPr>
        <w:pStyle w:val="paragraph"/>
        <w:pBdr>
          <w:bottom w:val="single" w:sz="12" w:space="1" w:color="auto"/>
        </w:pBdr>
        <w:spacing w:before="0" w:beforeAutospacing="0" w:after="0" w:afterAutospacing="0"/>
        <w:textAlignment w:val="baseline"/>
        <w:rPr>
          <w:rFonts w:ascii="Segoe UI" w:hAnsi="Segoe UI" w:cs="Segoe UI"/>
          <w:sz w:val="18"/>
          <w:szCs w:val="18"/>
        </w:rPr>
      </w:pPr>
    </w:p>
    <w:p w14:paraId="3B68CA73" w14:textId="77777777" w:rsidR="004646B3" w:rsidRDefault="004646B3" w:rsidP="000F332A">
      <w:pPr>
        <w:rPr>
          <w:rStyle w:val="eop"/>
          <w:rFonts w:ascii="Calibri" w:hAnsi="Calibri" w:cs="Calibri"/>
          <w:color w:val="00B0F0"/>
        </w:rPr>
      </w:pPr>
    </w:p>
    <w:p w14:paraId="21847E9F" w14:textId="77777777" w:rsidR="000F332A" w:rsidRPr="00CE31BF" w:rsidRDefault="000F332A" w:rsidP="000F332A">
      <w:pPr>
        <w:rPr>
          <w:rFonts w:ascii="Calibri" w:hAnsi="Calibri" w:cs="Calibri"/>
          <w:color w:val="00B0F0"/>
          <w:sz w:val="22"/>
          <w:szCs w:val="22"/>
          <w:lang w:eastAsia="en-GB"/>
        </w:rPr>
      </w:pPr>
      <w:r>
        <w:rPr>
          <w:rStyle w:val="normaltextrun"/>
          <w:rFonts w:ascii="Calibri" w:hAnsi="Calibri" w:cs="Calibri"/>
          <w:b/>
          <w:bCs/>
          <w:color w:val="C00000"/>
          <w:sz w:val="22"/>
          <w:szCs w:val="22"/>
        </w:rPr>
        <w:t>The Award Categories and the eligibility for each are as follows:</w:t>
      </w:r>
      <w:r>
        <w:rPr>
          <w:rStyle w:val="eop"/>
          <w:rFonts w:ascii="Calibri" w:hAnsi="Calibri" w:cs="Calibri"/>
          <w:color w:val="C00000"/>
          <w:sz w:val="22"/>
          <w:szCs w:val="22"/>
        </w:rPr>
        <w:t> </w:t>
      </w:r>
    </w:p>
    <w:p w14:paraId="72FA5208"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829E68F"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p>
    <w:p w14:paraId="75C612F0"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Captive Finance Company of the Year</w:t>
      </w:r>
    </w:p>
    <w:p w14:paraId="4AD17075"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open to nominations for the captive finance houses of any consumer or commercial vehicle producer. These finance companies have become increasingly important to the manufacturers in keeping overall motor sales volumes up. This in turn has driven greater levels of finance penetration and more innovation from the finance houses. For this award, the judges will </w:t>
      </w:r>
      <w:proofErr w:type="gramStart"/>
      <w:r w:rsidRPr="004646B3">
        <w:rPr>
          <w:rFonts w:asciiTheme="minorHAnsi" w:eastAsiaTheme="minorHAnsi" w:hAnsiTheme="minorHAnsi" w:cstheme="minorBidi"/>
          <w:sz w:val="22"/>
          <w:szCs w:val="22"/>
          <w:lang w:eastAsia="en-US"/>
        </w:rPr>
        <w:t>take into account</w:t>
      </w:r>
      <w:proofErr w:type="gramEnd"/>
      <w:r w:rsidRPr="004646B3">
        <w:rPr>
          <w:rFonts w:asciiTheme="minorHAnsi" w:eastAsiaTheme="minorHAnsi" w:hAnsiTheme="minorHAnsi" w:cstheme="minorBidi"/>
          <w:sz w:val="22"/>
          <w:szCs w:val="22"/>
          <w:lang w:eastAsia="en-US"/>
        </w:rPr>
        <w:t xml:space="preserve">: </w:t>
      </w:r>
    </w:p>
    <w:p w14:paraId="5FD4084D" w14:textId="77777777" w:rsidR="004646B3" w:rsidRPr="004646B3" w:rsidRDefault="004646B3" w:rsidP="004646B3">
      <w:pPr>
        <w:numPr>
          <w:ilvl w:val="0"/>
          <w:numId w:val="12"/>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The performance of the finance company in terms of finance penetration by brands, and contribution to group profits and/or revenue </w:t>
      </w:r>
    </w:p>
    <w:p w14:paraId="644F5CF8" w14:textId="77777777" w:rsidR="004646B3" w:rsidRPr="004646B3" w:rsidRDefault="004646B3" w:rsidP="004646B3">
      <w:pPr>
        <w:numPr>
          <w:ilvl w:val="0"/>
          <w:numId w:val="12"/>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Evidence the finance company has helped parent company sales grow, despite the tough economic climate </w:t>
      </w:r>
    </w:p>
    <w:p w14:paraId="53AE7E9E" w14:textId="77777777" w:rsidR="004646B3" w:rsidRPr="004646B3" w:rsidRDefault="004646B3" w:rsidP="004646B3">
      <w:pPr>
        <w:numPr>
          <w:ilvl w:val="0"/>
          <w:numId w:val="12"/>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Development of the business, </w:t>
      </w:r>
      <w:proofErr w:type="gramStart"/>
      <w:r w:rsidRPr="004646B3">
        <w:rPr>
          <w:rFonts w:asciiTheme="minorHAnsi" w:eastAsiaTheme="minorHAnsi" w:hAnsiTheme="minorHAnsi" w:cstheme="minorBidi"/>
          <w:sz w:val="22"/>
          <w:szCs w:val="22"/>
          <w:lang w:eastAsia="en-US"/>
        </w:rPr>
        <w:t>e.g.</w:t>
      </w:r>
      <w:proofErr w:type="gramEnd"/>
      <w:r w:rsidRPr="004646B3">
        <w:rPr>
          <w:rFonts w:asciiTheme="minorHAnsi" w:eastAsiaTheme="minorHAnsi" w:hAnsiTheme="minorHAnsi" w:cstheme="minorBidi"/>
          <w:sz w:val="22"/>
          <w:szCs w:val="22"/>
          <w:lang w:eastAsia="en-US"/>
        </w:rPr>
        <w:t xml:space="preserve"> new financial products and growth in volumes in the most recent financial year compared to the last</w:t>
      </w:r>
    </w:p>
    <w:p w14:paraId="683C5C25"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6EA7F518"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Independent Finance Provider of the Year</w:t>
      </w:r>
    </w:p>
    <w:p w14:paraId="3C728B03"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for the bank-owned independent lender who is best able to demonstrate a track record of working well with intermediaries and can point to success in improving business volumes. Judges will specifically be looking for: </w:t>
      </w:r>
    </w:p>
    <w:p w14:paraId="114BBE25"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What makes the lender stand out from the competition </w:t>
      </w:r>
    </w:p>
    <w:p w14:paraId="21CA52EE"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Development of the business, </w:t>
      </w:r>
      <w:proofErr w:type="gramStart"/>
      <w:r w:rsidRPr="004646B3">
        <w:rPr>
          <w:rFonts w:asciiTheme="minorHAnsi" w:eastAsiaTheme="minorHAnsi" w:hAnsiTheme="minorHAnsi" w:cstheme="minorBidi"/>
          <w:sz w:val="22"/>
          <w:szCs w:val="22"/>
          <w:lang w:eastAsia="en-US"/>
        </w:rPr>
        <w:t>e.g.</w:t>
      </w:r>
      <w:proofErr w:type="gramEnd"/>
      <w:r w:rsidRPr="004646B3">
        <w:rPr>
          <w:rFonts w:asciiTheme="minorHAnsi" w:eastAsiaTheme="minorHAnsi" w:hAnsiTheme="minorHAnsi" w:cstheme="minorBidi"/>
          <w:sz w:val="22"/>
          <w:szCs w:val="22"/>
          <w:lang w:eastAsia="en-US"/>
        </w:rPr>
        <w:t xml:space="preserve"> new financial products and growth in volumes in the most recent financial year compared to the last</w:t>
      </w:r>
    </w:p>
    <w:p w14:paraId="69DC44DB"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Demonstrable relationship success with intermediaries, such as supporting dealer activity or helping with regulatory changes </w:t>
      </w:r>
    </w:p>
    <w:p w14:paraId="258674AD" w14:textId="6FCDFF3B" w:rsidR="00B90AB2" w:rsidRDefault="00B90AB2">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3F67C21C"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lastRenderedPageBreak/>
        <w:t>Sub-Prime Lender of the Year</w:t>
      </w:r>
    </w:p>
    <w:p w14:paraId="0A8E718F"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looks to acknowledge those who have provided finance to customers with less than stellar credit histories. Lending in this important niche usually involves higher rates but also higher risks, so this award is looking to see who has best adapted their business to cope with the challenges and made a success of it. Specifically, judges will look at: </w:t>
      </w:r>
    </w:p>
    <w:p w14:paraId="15A73612"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Demonstrate a thorough approach to affordability and credit checking, without overly affecting response times </w:t>
      </w:r>
    </w:p>
    <w:p w14:paraId="4AD21014"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How customers - whose circumstances have changed and need guidance - are taken care of </w:t>
      </w:r>
    </w:p>
    <w:p w14:paraId="77BFAA4D"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Products specifically designed to be appropriate to sub-prime customers</w:t>
      </w:r>
    </w:p>
    <w:p w14:paraId="0EF5406A"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71B4E079"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Non-Bank Lender of the Year</w:t>
      </w:r>
    </w:p>
    <w:p w14:paraId="4314641D"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for a non-bank lender who is best able to demonstrate a proven track record of working well with end-user companies (and intermediaries) and has shown success in improving business volumes. Judges will specifically be looking for: </w:t>
      </w:r>
    </w:p>
    <w:p w14:paraId="00518495"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What makes the lender stand out from the competition </w:t>
      </w:r>
    </w:p>
    <w:p w14:paraId="5257E5A6"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Development of the business, </w:t>
      </w:r>
      <w:proofErr w:type="gramStart"/>
      <w:r w:rsidRPr="004646B3">
        <w:rPr>
          <w:rFonts w:asciiTheme="minorHAnsi" w:eastAsiaTheme="minorHAnsi" w:hAnsiTheme="minorHAnsi" w:cstheme="minorBidi"/>
          <w:sz w:val="22"/>
          <w:szCs w:val="22"/>
          <w:lang w:eastAsia="en-US"/>
        </w:rPr>
        <w:t>e.g.</w:t>
      </w:r>
      <w:proofErr w:type="gramEnd"/>
      <w:r w:rsidRPr="004646B3">
        <w:rPr>
          <w:rFonts w:asciiTheme="minorHAnsi" w:eastAsiaTheme="minorHAnsi" w:hAnsiTheme="minorHAnsi" w:cstheme="minorBidi"/>
          <w:sz w:val="22"/>
          <w:szCs w:val="22"/>
          <w:lang w:eastAsia="en-US"/>
        </w:rPr>
        <w:t xml:space="preserve"> new financial products and growth in volumes in the most recent financial year compared to the last</w:t>
      </w:r>
    </w:p>
    <w:p w14:paraId="111200E1"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Demonstrable relationship success with end-user companies and intermediaries, such as supporting dealer activity or helping with regulatory changes </w:t>
      </w:r>
    </w:p>
    <w:p w14:paraId="7AB864FE"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0F075964"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Advisory Firm of the Year</w:t>
      </w:r>
    </w:p>
    <w:p w14:paraId="27FD0136"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for a consultancy advisory firm that has stood out amongst its peers in taking a unique approach to the business, offering specific insight on the industry and pioneered motor finance as a key market in the past year. </w:t>
      </w:r>
    </w:p>
    <w:p w14:paraId="30242AB7" w14:textId="77777777" w:rsidR="004646B3" w:rsidRPr="004646B3" w:rsidRDefault="004646B3" w:rsidP="004646B3">
      <w:pPr>
        <w:spacing w:after="160" w:line="259" w:lineRule="auto"/>
        <w:rPr>
          <w:rFonts w:asciiTheme="minorHAnsi" w:eastAsiaTheme="minorHAnsi" w:hAnsiTheme="minorHAnsi" w:cstheme="minorBidi"/>
          <w:b/>
          <w:bCs/>
          <w:sz w:val="22"/>
          <w:szCs w:val="22"/>
          <w:lang w:eastAsia="en-US"/>
        </w:rPr>
      </w:pPr>
    </w:p>
    <w:p w14:paraId="76878DDC"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Legal Provider of the Year</w:t>
      </w:r>
    </w:p>
    <w:p w14:paraId="495A39E4"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will recognise a legal services provider that is deemed to transact a significant proportion of its business in the motor finance industry. Judges will consider: </w:t>
      </w:r>
    </w:p>
    <w:p w14:paraId="256BBB2B"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Team expertise in law relating to motor finance </w:t>
      </w:r>
    </w:p>
    <w:p w14:paraId="30F82435"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Visibility and influence in the marketplace </w:t>
      </w:r>
    </w:p>
    <w:p w14:paraId="3A91D8F3"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Versatility, in terms of types of work undertaken (litigation, transactional etc) </w:t>
      </w:r>
    </w:p>
    <w:p w14:paraId="083CB800"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Volume and complexity of work undertaken </w:t>
      </w:r>
    </w:p>
    <w:p w14:paraId="1C6B83B0"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Notable successes on behalf of clients </w:t>
      </w:r>
    </w:p>
    <w:p w14:paraId="696B6AEB" w14:textId="114AB5EA" w:rsidR="004646B3" w:rsidRDefault="004646B3">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31A91D09"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lastRenderedPageBreak/>
        <w:t>Digital Innovation of the Year (Technology Company)</w:t>
      </w:r>
    </w:p>
    <w:p w14:paraId="3FCBAFE5"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designed to recognise a specific digital innovation from a technology provider in the past 12 months. We’re looking for entries to demonstrate how this innovation does something new in the Motor/Auto market. Specifically, judges will consider: </w:t>
      </w:r>
    </w:p>
    <w:p w14:paraId="0427C4EE"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Entrants must clearly identify a specific digital innovation of the past 12 months</w:t>
      </w:r>
    </w:p>
    <w:p w14:paraId="04BA7EAF"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Show evidence of how the innovation has improved the customer experience</w:t>
      </w:r>
    </w:p>
    <w:p w14:paraId="019AB71A"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Explain how this innovation has improved the sales performance of lenders</w:t>
      </w:r>
    </w:p>
    <w:p w14:paraId="276F046A"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6909112D"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Best Finance Product of the Year</w:t>
      </w:r>
    </w:p>
    <w:p w14:paraId="1BE4D94F"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is for the finance product from a lender or funder which strikes the best balance between offering customers a good deal and ensuring a sustainable business for the company in question. The product in question should benefit the customer as well as the company. Specifically, judges will be looking at: </w:t>
      </w:r>
    </w:p>
    <w:p w14:paraId="35716159"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How the product works and what differentiates it from the market</w:t>
      </w:r>
    </w:p>
    <w:p w14:paraId="59B06F45"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Why a customer would choose this product over an alternative, and how they might benefit from it. </w:t>
      </w:r>
    </w:p>
    <w:p w14:paraId="60A97F09" w14:textId="77777777" w:rsidR="004646B3" w:rsidRPr="004646B3" w:rsidRDefault="004646B3" w:rsidP="004646B3">
      <w:pPr>
        <w:numPr>
          <w:ilvl w:val="0"/>
          <w:numId w:val="13"/>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Evidence of customer satisfaction balanced against the need for sustainable business practices </w:t>
      </w:r>
    </w:p>
    <w:p w14:paraId="617B555C"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53868323"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Best Mobility Solution</w:t>
      </w:r>
    </w:p>
    <w:p w14:paraId="6A61B1F3"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This award recognises the changing nature of mobility and those who have led the market in enabling the next generation of mobility solutions. The judges will consider:</w:t>
      </w:r>
    </w:p>
    <w:p w14:paraId="40F4A81F" w14:textId="77777777" w:rsidR="004646B3" w:rsidRPr="004646B3" w:rsidRDefault="004646B3" w:rsidP="004646B3">
      <w:pPr>
        <w:numPr>
          <w:ilvl w:val="0"/>
          <w:numId w:val="14"/>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Solutions that consider changing consumer behaviour to meet new needs</w:t>
      </w:r>
    </w:p>
    <w:p w14:paraId="04E275DF" w14:textId="77777777" w:rsidR="004646B3" w:rsidRPr="004646B3" w:rsidRDefault="004646B3" w:rsidP="004646B3">
      <w:pPr>
        <w:numPr>
          <w:ilvl w:val="0"/>
          <w:numId w:val="14"/>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What makes this product different to what has come before</w:t>
      </w:r>
    </w:p>
    <w:p w14:paraId="7ED09FDC" w14:textId="77777777" w:rsidR="004646B3" w:rsidRPr="004646B3" w:rsidRDefault="004646B3" w:rsidP="004646B3">
      <w:pPr>
        <w:spacing w:after="160" w:line="259" w:lineRule="auto"/>
        <w:rPr>
          <w:rFonts w:asciiTheme="minorHAnsi" w:eastAsiaTheme="minorHAnsi" w:hAnsiTheme="minorHAnsi" w:cstheme="minorBidi"/>
          <w:b/>
          <w:bCs/>
          <w:sz w:val="22"/>
          <w:szCs w:val="22"/>
          <w:lang w:eastAsia="en-US"/>
        </w:rPr>
      </w:pPr>
    </w:p>
    <w:p w14:paraId="2491AF70"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Best ‘ESG/Sustainability’ Initiative of the Year</w:t>
      </w:r>
    </w:p>
    <w:p w14:paraId="0404208D"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ESG, sustainability, green energy and the environment is the order of the day as the European Commission has unveiled a series of Net Zero Targets aligned with the United Nations Sustainable Development Goals (SDG’s) in recent years to reduce emissions across Europe – with the Motor industry integrating a ban on the sale of new petrol and diesel vehicles by 2030. This award will recognise a leader in the industry, driving adoption of ESG best practices, EVs and greener alternative fuel vehicles or promoting better environmental practices. Judges will consider:</w:t>
      </w:r>
    </w:p>
    <w:p w14:paraId="2D6171ED" w14:textId="77777777" w:rsidR="004646B3" w:rsidRPr="004646B3" w:rsidRDefault="004646B3" w:rsidP="004646B3">
      <w:pPr>
        <w:numPr>
          <w:ilvl w:val="0"/>
          <w:numId w:val="15"/>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An initiative designed to help consumers and businesses reduce their emissions</w:t>
      </w:r>
    </w:p>
    <w:p w14:paraId="0E5C6D7D" w14:textId="77777777" w:rsidR="004646B3" w:rsidRPr="004646B3" w:rsidRDefault="004646B3" w:rsidP="004646B3">
      <w:pPr>
        <w:numPr>
          <w:ilvl w:val="0"/>
          <w:numId w:val="15"/>
        </w:num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Evidence of uptake and success of the programme</w:t>
      </w:r>
    </w:p>
    <w:p w14:paraId="0AE10677"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289D4A03" w14:textId="77777777" w:rsidR="00B90AB2" w:rsidRDefault="00B90AB2">
      <w:pPr>
        <w:spacing w:after="160" w:line="259"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75C1C397" w14:textId="02AC5749" w:rsidR="004646B3" w:rsidRPr="004646B3" w:rsidRDefault="004646B3" w:rsidP="004646B3">
      <w:pPr>
        <w:spacing w:after="160" w:line="259" w:lineRule="auto"/>
        <w:rPr>
          <w:rFonts w:asciiTheme="minorHAnsi" w:eastAsiaTheme="minorHAnsi" w:hAnsiTheme="minorHAnsi" w:cstheme="minorBidi"/>
          <w:b/>
          <w:bCs/>
          <w:sz w:val="22"/>
          <w:szCs w:val="22"/>
          <w:lang w:eastAsia="en-US"/>
        </w:rPr>
      </w:pPr>
      <w:r w:rsidRPr="004646B3">
        <w:rPr>
          <w:rFonts w:asciiTheme="minorHAnsi" w:eastAsiaTheme="minorHAnsi" w:hAnsiTheme="minorHAnsi" w:cstheme="minorBidi"/>
          <w:b/>
          <w:bCs/>
          <w:sz w:val="22"/>
          <w:szCs w:val="22"/>
          <w:lang w:eastAsia="en-US"/>
        </w:rPr>
        <w:lastRenderedPageBreak/>
        <w:t xml:space="preserve">The following awards are presented to individuals and as such these will be awarded by the judging panel without prior nomination. </w:t>
      </w:r>
    </w:p>
    <w:p w14:paraId="2579792F"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p>
    <w:p w14:paraId="402AC755"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Industry Ambassador of the Year</w:t>
      </w:r>
    </w:p>
    <w:p w14:paraId="442DD7C1"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will go to an individual who has helped to develop and enhance the reputation or the economic role of the motor finance industry over the past 12 months. </w:t>
      </w:r>
    </w:p>
    <w:p w14:paraId="2DBAD2B8" w14:textId="77777777" w:rsidR="004646B3" w:rsidRPr="004646B3" w:rsidRDefault="004646B3" w:rsidP="004646B3">
      <w:pPr>
        <w:spacing w:after="160" w:line="259" w:lineRule="auto"/>
        <w:rPr>
          <w:rFonts w:asciiTheme="minorHAnsi" w:eastAsiaTheme="minorHAnsi" w:hAnsiTheme="minorHAnsi" w:cstheme="minorBidi"/>
          <w:b/>
          <w:bCs/>
          <w:sz w:val="22"/>
          <w:szCs w:val="22"/>
          <w:lang w:eastAsia="en-US"/>
        </w:rPr>
      </w:pPr>
    </w:p>
    <w:p w14:paraId="73329AE2"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Lifetime Achievement Award</w:t>
      </w:r>
    </w:p>
    <w:p w14:paraId="776CB939" w14:textId="02D1648A"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 xml:space="preserve">This award will go to an individual who has helped to build and shape the motor finance industry over the course of their course of their career. They will have taken strategic leadership roles within a company or companies, and steered them to greater success, mentored colleagues through challenges and be a top influencer in the industry. The Lifetime Achievement is, above all else, a recognition of a career which has shown experience, </w:t>
      </w:r>
      <w:r w:rsidR="00B93BF2" w:rsidRPr="004646B3">
        <w:rPr>
          <w:rFonts w:asciiTheme="minorHAnsi" w:eastAsiaTheme="minorHAnsi" w:hAnsiTheme="minorHAnsi" w:cstheme="minorBidi"/>
          <w:sz w:val="22"/>
          <w:szCs w:val="22"/>
          <w:lang w:eastAsia="en-US"/>
        </w:rPr>
        <w:t>talent,</w:t>
      </w:r>
      <w:r w:rsidRPr="004646B3">
        <w:rPr>
          <w:rFonts w:asciiTheme="minorHAnsi" w:eastAsiaTheme="minorHAnsi" w:hAnsiTheme="minorHAnsi" w:cstheme="minorBidi"/>
          <w:sz w:val="22"/>
          <w:szCs w:val="22"/>
          <w:lang w:eastAsia="en-US"/>
        </w:rPr>
        <w:t xml:space="preserve"> and a commitment to the motor finance sector. </w:t>
      </w:r>
    </w:p>
    <w:p w14:paraId="210AB9EB" w14:textId="77777777" w:rsidR="004646B3" w:rsidRPr="004646B3" w:rsidRDefault="004646B3" w:rsidP="004646B3">
      <w:pPr>
        <w:spacing w:after="160" w:line="259" w:lineRule="auto"/>
        <w:rPr>
          <w:rFonts w:asciiTheme="minorHAnsi" w:eastAsiaTheme="minorHAnsi" w:hAnsiTheme="minorHAnsi" w:cstheme="minorBidi"/>
          <w:b/>
          <w:bCs/>
          <w:sz w:val="22"/>
          <w:szCs w:val="22"/>
          <w:lang w:eastAsia="en-US"/>
        </w:rPr>
      </w:pPr>
    </w:p>
    <w:p w14:paraId="338B29BD" w14:textId="77777777" w:rsidR="004646B3" w:rsidRPr="004646B3" w:rsidRDefault="004646B3" w:rsidP="004646B3">
      <w:pPr>
        <w:numPr>
          <w:ilvl w:val="0"/>
          <w:numId w:val="16"/>
        </w:numPr>
        <w:spacing w:after="160" w:line="259" w:lineRule="auto"/>
        <w:contextualSpacing/>
        <w:rPr>
          <w:rFonts w:asciiTheme="minorHAnsi" w:eastAsiaTheme="minorHAnsi" w:hAnsiTheme="minorHAnsi" w:cstheme="minorBidi"/>
          <w:b/>
          <w:bCs/>
          <w:sz w:val="22"/>
          <w:szCs w:val="22"/>
          <w:u w:val="single"/>
          <w:lang w:eastAsia="en-US"/>
        </w:rPr>
      </w:pPr>
      <w:r w:rsidRPr="004646B3">
        <w:rPr>
          <w:rFonts w:asciiTheme="minorHAnsi" w:eastAsiaTheme="minorHAnsi" w:hAnsiTheme="minorHAnsi" w:cstheme="minorBidi"/>
          <w:b/>
          <w:bCs/>
          <w:sz w:val="22"/>
          <w:szCs w:val="22"/>
          <w:u w:val="single"/>
          <w:lang w:eastAsia="en-US"/>
        </w:rPr>
        <w:t>Rising Star Award</w:t>
      </w:r>
    </w:p>
    <w:p w14:paraId="7CCD086E" w14:textId="77777777" w:rsidR="004646B3" w:rsidRPr="004646B3" w:rsidRDefault="004646B3" w:rsidP="004646B3">
      <w:pPr>
        <w:spacing w:after="160" w:line="259" w:lineRule="auto"/>
        <w:rPr>
          <w:rFonts w:asciiTheme="minorHAnsi" w:eastAsiaTheme="minorHAnsi" w:hAnsiTheme="minorHAnsi" w:cstheme="minorBidi"/>
          <w:sz w:val="22"/>
          <w:szCs w:val="22"/>
          <w:lang w:eastAsia="en-US"/>
        </w:rPr>
      </w:pPr>
      <w:r w:rsidRPr="004646B3">
        <w:rPr>
          <w:rFonts w:asciiTheme="minorHAnsi" w:eastAsiaTheme="minorHAnsi" w:hAnsiTheme="minorHAnsi" w:cstheme="minorBidi"/>
          <w:sz w:val="22"/>
          <w:szCs w:val="22"/>
          <w:lang w:eastAsia="en-US"/>
        </w:rPr>
        <w:t>Motor finance is famously an industry of experienced heads who know their industry like the back of their hands. This can make standing out a difficult task for newer members of the industry, and this award looks to help highlight the work of someone under the age of 35. The winner does not need to have yet risen to a senior job but will need to be someone who can evidence the positive impact they have had on the motor finance industry to date.</w:t>
      </w:r>
    </w:p>
    <w:p w14:paraId="7C7C4E9B" w14:textId="77777777" w:rsidR="000F332A" w:rsidRPr="0052231C" w:rsidRDefault="000F332A" w:rsidP="000F332A">
      <w:pPr>
        <w:pBdr>
          <w:bottom w:val="single" w:sz="12" w:space="1" w:color="auto"/>
        </w:pBdr>
        <w:spacing w:after="160" w:line="259" w:lineRule="auto"/>
        <w:rPr>
          <w:rFonts w:asciiTheme="minorHAnsi" w:eastAsiaTheme="minorHAnsi" w:hAnsiTheme="minorHAnsi" w:cstheme="minorBidi"/>
          <w:sz w:val="22"/>
          <w:szCs w:val="22"/>
          <w:lang w:eastAsia="en-US"/>
        </w:rPr>
      </w:pPr>
    </w:p>
    <w:p w14:paraId="47E09741" w14:textId="77777777" w:rsidR="000F332A" w:rsidRDefault="000F332A" w:rsidP="000F332A">
      <w:pPr>
        <w:spacing w:after="160" w:line="259" w:lineRule="auto"/>
        <w:rPr>
          <w:rFonts w:asciiTheme="minorHAnsi" w:hAnsiTheme="minorHAnsi" w:cstheme="minorHAnsi"/>
          <w:color w:val="121C24"/>
          <w:sz w:val="22"/>
          <w:szCs w:val="22"/>
          <w:bdr w:val="none" w:sz="0" w:space="0" w:color="auto" w:frame="1"/>
        </w:rPr>
      </w:pPr>
    </w:p>
    <w:p w14:paraId="0E1777B3" w14:textId="58DAFEFF" w:rsidR="000F332A" w:rsidRPr="00647155" w:rsidRDefault="000F332A" w:rsidP="000F332A">
      <w:pPr>
        <w:spacing w:after="160" w:line="259" w:lineRule="auto"/>
        <w:rPr>
          <w:rFonts w:asciiTheme="minorHAnsi" w:hAnsiTheme="minorHAnsi" w:cstheme="minorHAnsi"/>
          <w:color w:val="121C24"/>
          <w:sz w:val="22"/>
          <w:szCs w:val="22"/>
          <w:bdr w:val="none" w:sz="0" w:space="0" w:color="auto" w:frame="1"/>
        </w:rPr>
      </w:pPr>
      <w:r>
        <w:rPr>
          <w:rStyle w:val="normaltextrun"/>
          <w:rFonts w:ascii="Calibri" w:hAnsi="Calibri" w:cs="Calibri"/>
          <w:color w:val="002060"/>
          <w:sz w:val="22"/>
          <w:szCs w:val="22"/>
        </w:rPr>
        <w:t xml:space="preserve">To enter the awards, simply fill in the awards entry form which can be downloaded on the </w:t>
      </w:r>
      <w:r w:rsidR="00497B6C" w:rsidRPr="00996A51">
        <w:rPr>
          <w:rStyle w:val="normaltextrun"/>
          <w:rFonts w:ascii="Calibri" w:hAnsi="Calibri" w:cs="Calibri"/>
          <w:sz w:val="22"/>
          <w:szCs w:val="22"/>
        </w:rPr>
        <w:t>Motor Finance Europe: Conference and Awards 2023</w:t>
      </w:r>
      <w:r w:rsidR="00497B6C">
        <w:rPr>
          <w:rStyle w:val="normaltextrun"/>
          <w:rFonts w:ascii="Calibri" w:hAnsi="Calibri" w:cs="Calibri"/>
          <w:sz w:val="22"/>
          <w:szCs w:val="22"/>
        </w:rPr>
        <w:t xml:space="preserve"> </w:t>
      </w:r>
      <w:r w:rsidR="00D9176E">
        <w:rPr>
          <w:rStyle w:val="normaltextrun"/>
          <w:rFonts w:ascii="Calibri" w:hAnsi="Calibri" w:cs="Calibri"/>
          <w:color w:val="002060"/>
          <w:sz w:val="22"/>
          <w:szCs w:val="22"/>
        </w:rPr>
        <w:t>w</w:t>
      </w:r>
      <w:r>
        <w:rPr>
          <w:rStyle w:val="normaltextrun"/>
          <w:rFonts w:ascii="Calibri" w:hAnsi="Calibri" w:cs="Calibri"/>
          <w:color w:val="002060"/>
          <w:sz w:val="22"/>
          <w:szCs w:val="22"/>
        </w:rPr>
        <w:t xml:space="preserve">ebsite: </w:t>
      </w:r>
      <w:hyperlink r:id="rId9" w:history="1">
        <w:r w:rsidR="00D67C82" w:rsidRPr="00D67C82">
          <w:rPr>
            <w:rStyle w:val="Hyperlink"/>
            <w:rFonts w:asciiTheme="minorHAnsi" w:hAnsiTheme="minorHAnsi" w:cstheme="minorHAnsi"/>
            <w:sz w:val="22"/>
            <w:szCs w:val="22"/>
          </w:rPr>
          <w:t>https://www.arena-international.com/event/motorfinance/</w:t>
        </w:r>
      </w:hyperlink>
      <w:r w:rsidR="00D67C82" w:rsidRPr="00D67C82">
        <w:rPr>
          <w:sz w:val="22"/>
          <w:szCs w:val="22"/>
        </w:rPr>
        <w:t xml:space="preserve"> </w:t>
      </w:r>
    </w:p>
    <w:p w14:paraId="3557D4C3" w14:textId="77777777" w:rsidR="000F332A" w:rsidRPr="007C0BAE" w:rsidRDefault="000F332A" w:rsidP="000F332A">
      <w:pPr>
        <w:pStyle w:val="paragraph"/>
        <w:spacing w:before="0" w:beforeAutospacing="0" w:after="0" w:afterAutospacing="0"/>
        <w:textAlignment w:val="baseline"/>
        <w:rPr>
          <w:rFonts w:ascii="Arial" w:hAnsi="Arial" w:cs="Arial"/>
          <w:sz w:val="20"/>
          <w:szCs w:val="20"/>
        </w:rPr>
      </w:pPr>
    </w:p>
    <w:p w14:paraId="058A024D"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t>Additional Details</w:t>
      </w:r>
      <w:r>
        <w:rPr>
          <w:rStyle w:val="eop"/>
          <w:rFonts w:ascii="Calibri" w:hAnsi="Calibri" w:cs="Calibri"/>
          <w:color w:val="C00000"/>
          <w:sz w:val="22"/>
          <w:szCs w:val="22"/>
        </w:rPr>
        <w:t> </w:t>
      </w:r>
    </w:p>
    <w:p w14:paraId="1A870610"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2060"/>
          <w:sz w:val="22"/>
          <w:szCs w:val="22"/>
        </w:rPr>
        <w:t> </w:t>
      </w:r>
    </w:p>
    <w:p w14:paraId="49004F3B"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find below additional details with regards to the Awards. If you are looking for additional information that you cannot find here, please contact Christy Chang at </w:t>
      </w:r>
      <w:hyperlink r:id="rId10" w:history="1">
        <w:r w:rsidRPr="00687A8F">
          <w:rPr>
            <w:rStyle w:val="Hyperlink"/>
            <w:rFonts w:ascii="Calibri" w:hAnsi="Calibri" w:cs="Calibri"/>
            <w:sz w:val="22"/>
            <w:szCs w:val="22"/>
          </w:rPr>
          <w:t>christy.chang@arena-international.com</w:t>
        </w:r>
      </w:hyperlink>
      <w:r>
        <w:rPr>
          <w:rStyle w:val="normaltextrun"/>
          <w:rFonts w:ascii="Calibri" w:hAnsi="Calibri" w:cs="Calibri"/>
          <w:color w:val="000000"/>
          <w:sz w:val="22"/>
          <w:szCs w:val="22"/>
        </w:rPr>
        <w:t xml:space="preserve"> </w:t>
      </w:r>
    </w:p>
    <w:p w14:paraId="2BEC65D9"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70C0063"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t>Deadline</w:t>
      </w:r>
      <w:r>
        <w:rPr>
          <w:rStyle w:val="eop"/>
          <w:rFonts w:ascii="Calibri" w:hAnsi="Calibri" w:cs="Calibri"/>
          <w:color w:val="C00000"/>
          <w:sz w:val="22"/>
          <w:szCs w:val="22"/>
        </w:rPr>
        <w:t> </w:t>
      </w:r>
    </w:p>
    <w:p w14:paraId="1277A58B"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316753A" w14:textId="33D249FD"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entries must be received by </w:t>
      </w:r>
      <w:r>
        <w:rPr>
          <w:rStyle w:val="normaltextrun"/>
          <w:rFonts w:ascii="Calibri" w:hAnsi="Calibri" w:cs="Calibri"/>
          <w:b/>
          <w:bCs/>
          <w:color w:val="C00000"/>
          <w:sz w:val="22"/>
          <w:szCs w:val="22"/>
        </w:rPr>
        <w:t>5pm GMT on</w:t>
      </w:r>
      <w:r w:rsidR="00D9176E">
        <w:rPr>
          <w:rStyle w:val="normaltextrun"/>
          <w:rFonts w:ascii="Calibri" w:hAnsi="Calibri" w:cs="Calibri"/>
          <w:b/>
          <w:bCs/>
          <w:color w:val="C00000"/>
          <w:sz w:val="22"/>
          <w:szCs w:val="22"/>
        </w:rPr>
        <w:t xml:space="preserve"> </w:t>
      </w:r>
      <w:r w:rsidR="00B970B2">
        <w:rPr>
          <w:rStyle w:val="normaltextrun"/>
          <w:rFonts w:ascii="Calibri" w:hAnsi="Calibri" w:cs="Calibri"/>
          <w:b/>
          <w:bCs/>
          <w:color w:val="C00000"/>
          <w:sz w:val="22"/>
          <w:szCs w:val="22"/>
        </w:rPr>
        <w:t>8</w:t>
      </w:r>
      <w:r w:rsidR="00D9176E" w:rsidRPr="00D9176E">
        <w:rPr>
          <w:rStyle w:val="normaltextrun"/>
          <w:rFonts w:ascii="Calibri" w:hAnsi="Calibri" w:cs="Calibri"/>
          <w:b/>
          <w:bCs/>
          <w:color w:val="C00000"/>
          <w:sz w:val="22"/>
          <w:szCs w:val="22"/>
          <w:vertAlign w:val="superscript"/>
        </w:rPr>
        <w:t>th</w:t>
      </w:r>
      <w:r w:rsidR="00D9176E">
        <w:rPr>
          <w:rStyle w:val="normaltextrun"/>
          <w:rFonts w:ascii="Calibri" w:hAnsi="Calibri" w:cs="Calibri"/>
          <w:b/>
          <w:bCs/>
          <w:color w:val="C00000"/>
          <w:sz w:val="22"/>
          <w:szCs w:val="22"/>
        </w:rPr>
        <w:t xml:space="preserve"> </w:t>
      </w:r>
      <w:r w:rsidR="00B970B2">
        <w:rPr>
          <w:rStyle w:val="normaltextrun"/>
          <w:rFonts w:ascii="Calibri" w:hAnsi="Calibri" w:cs="Calibri"/>
          <w:b/>
          <w:bCs/>
          <w:color w:val="C00000"/>
          <w:sz w:val="22"/>
          <w:szCs w:val="22"/>
        </w:rPr>
        <w:t>September</w:t>
      </w:r>
      <w:r>
        <w:rPr>
          <w:rStyle w:val="normaltextrun"/>
          <w:rFonts w:ascii="Calibri" w:hAnsi="Calibri" w:cs="Calibri"/>
          <w:b/>
          <w:bCs/>
          <w:color w:val="C00000"/>
          <w:sz w:val="22"/>
          <w:szCs w:val="22"/>
        </w:rPr>
        <w:t xml:space="preserve"> 2023</w:t>
      </w:r>
      <w:r>
        <w:rPr>
          <w:rStyle w:val="normaltextrun"/>
          <w:rFonts w:ascii="Calibri" w:hAnsi="Calibri" w:cs="Calibri"/>
          <w:color w:val="000000"/>
          <w:sz w:val="22"/>
          <w:szCs w:val="22"/>
        </w:rPr>
        <w:t>. Late entries will NOT be permitted.</w:t>
      </w:r>
      <w:r>
        <w:rPr>
          <w:rStyle w:val="eop"/>
          <w:rFonts w:ascii="Calibri" w:hAnsi="Calibri" w:cs="Calibri"/>
          <w:color w:val="000000"/>
          <w:sz w:val="22"/>
          <w:szCs w:val="22"/>
        </w:rPr>
        <w:t> </w:t>
      </w:r>
    </w:p>
    <w:p w14:paraId="5F9C0098"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ECFAED7"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t>Awards Entry</w:t>
      </w:r>
      <w:r>
        <w:rPr>
          <w:rStyle w:val="eop"/>
          <w:rFonts w:ascii="Calibri" w:hAnsi="Calibri" w:cs="Calibri"/>
          <w:color w:val="C00000"/>
          <w:sz w:val="22"/>
          <w:szCs w:val="22"/>
        </w:rPr>
        <w:t> </w:t>
      </w:r>
    </w:p>
    <w:p w14:paraId="00737654"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88F30AE"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Please make sure your form is complete and you have selected the categories that are most appropriate for your entry and agree to the authorisation declaration.</w:t>
      </w:r>
      <w:r>
        <w:rPr>
          <w:rStyle w:val="eop"/>
          <w:rFonts w:ascii="Calibri" w:hAnsi="Calibri" w:cs="Calibri"/>
          <w:color w:val="000000"/>
          <w:sz w:val="22"/>
          <w:szCs w:val="22"/>
        </w:rPr>
        <w:t> </w:t>
      </w:r>
    </w:p>
    <w:p w14:paraId="584B7DF2"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32B8015"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lastRenderedPageBreak/>
        <w:t>Awards Sponsorship &amp; Table Hosting</w:t>
      </w:r>
      <w:r>
        <w:rPr>
          <w:rStyle w:val="eop"/>
          <w:rFonts w:ascii="Calibri" w:hAnsi="Calibri" w:cs="Calibri"/>
          <w:color w:val="C00000"/>
          <w:sz w:val="22"/>
          <w:szCs w:val="22"/>
        </w:rPr>
        <w:t> </w:t>
      </w:r>
    </w:p>
    <w:p w14:paraId="16DD974C"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E020724" w14:textId="632E6492"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w:t>
      </w:r>
      <w:r w:rsidR="002E4BD9" w:rsidRPr="00996A51">
        <w:rPr>
          <w:rStyle w:val="normaltextrun"/>
          <w:rFonts w:ascii="Calibri" w:hAnsi="Calibri" w:cs="Calibri"/>
          <w:sz w:val="22"/>
          <w:szCs w:val="22"/>
        </w:rPr>
        <w:t>Motor Finance Europe</w:t>
      </w:r>
      <w:r w:rsidR="002E4BD9">
        <w:rPr>
          <w:rStyle w:val="normaltextrun"/>
          <w:rFonts w:ascii="Calibri" w:hAnsi="Calibri" w:cs="Calibri"/>
          <w:sz w:val="22"/>
          <w:szCs w:val="22"/>
        </w:rPr>
        <w:t xml:space="preserve"> </w:t>
      </w:r>
      <w:r w:rsidR="002E4BD9" w:rsidRPr="00996A51">
        <w:rPr>
          <w:rStyle w:val="normaltextrun"/>
          <w:rFonts w:ascii="Calibri" w:hAnsi="Calibri" w:cs="Calibri"/>
          <w:sz w:val="22"/>
          <w:szCs w:val="22"/>
        </w:rPr>
        <w:t xml:space="preserve">Awards </w:t>
      </w:r>
      <w:r>
        <w:rPr>
          <w:rStyle w:val="normaltextrun"/>
          <w:rFonts w:ascii="Calibri" w:hAnsi="Calibri" w:cs="Calibri"/>
          <w:color w:val="000000"/>
          <w:sz w:val="22"/>
          <w:szCs w:val="22"/>
        </w:rPr>
        <w:t>provide the perfect platform to target industry leaders and influencers and showcase your products and services in an exclusive forum. Our awards allow you to ensure maximum return on investment and the opportunity to assert yourself as a leader within your industry.</w:t>
      </w:r>
      <w:r>
        <w:rPr>
          <w:rStyle w:val="eop"/>
          <w:rFonts w:ascii="Calibri" w:hAnsi="Calibri" w:cs="Calibri"/>
          <w:color w:val="000000"/>
          <w:sz w:val="22"/>
          <w:szCs w:val="22"/>
        </w:rPr>
        <w:t> </w:t>
      </w:r>
    </w:p>
    <w:p w14:paraId="3ED8C353"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CCA196D"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If you would like to find out more about sponsorship opportunities at the awards, get in touch with </w:t>
      </w:r>
      <w:r>
        <w:rPr>
          <w:rStyle w:val="normaltextrun"/>
          <w:rFonts w:ascii="Calibri" w:hAnsi="Calibri" w:cs="Calibri"/>
          <w:b/>
          <w:bCs/>
          <w:color w:val="000000"/>
          <w:sz w:val="22"/>
          <w:szCs w:val="22"/>
        </w:rPr>
        <w:t xml:space="preserve">Ray Giddings - </w:t>
      </w:r>
      <w:hyperlink r:id="rId11" w:tgtFrame="_blank" w:history="1">
        <w:r>
          <w:rPr>
            <w:rStyle w:val="normaltextrun"/>
            <w:rFonts w:ascii="Calibri" w:hAnsi="Calibri" w:cs="Calibri"/>
            <w:b/>
            <w:bCs/>
            <w:color w:val="0563C1"/>
            <w:sz w:val="22"/>
            <w:szCs w:val="22"/>
          </w:rPr>
          <w:t>Ray.Giddings@arena-international.com</w:t>
        </w:r>
      </w:hyperlink>
      <w:r>
        <w:rPr>
          <w:rStyle w:val="normaltextrun"/>
          <w:rFonts w:ascii="Calibri" w:hAnsi="Calibri" w:cs="Calibri"/>
          <w:color w:val="000000"/>
          <w:sz w:val="22"/>
          <w:szCs w:val="22"/>
        </w:rPr>
        <w:t>  - who can advise which sponsorship opportunities are still available.</w:t>
      </w:r>
      <w:r>
        <w:rPr>
          <w:rStyle w:val="eop"/>
          <w:rFonts w:ascii="Calibri" w:hAnsi="Calibri" w:cs="Calibri"/>
          <w:color w:val="000000"/>
          <w:sz w:val="22"/>
          <w:szCs w:val="22"/>
        </w:rPr>
        <w:t> </w:t>
      </w:r>
    </w:p>
    <w:p w14:paraId="103E2F03"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B0F0"/>
          <w:sz w:val="22"/>
          <w:szCs w:val="22"/>
        </w:rPr>
        <w:t> </w:t>
      </w:r>
    </w:p>
    <w:p w14:paraId="3C9E3359"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rPr>
        <w:t>Awards Announcement</w:t>
      </w:r>
      <w:r>
        <w:rPr>
          <w:rStyle w:val="eop"/>
          <w:rFonts w:ascii="Calibri" w:hAnsi="Calibri" w:cs="Calibri"/>
          <w:color w:val="C00000"/>
          <w:sz w:val="22"/>
          <w:szCs w:val="22"/>
        </w:rPr>
        <w:t> </w:t>
      </w:r>
    </w:p>
    <w:p w14:paraId="1C24AC16"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5EA77CC" w14:textId="34F140F2"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Awards winners for 2023 will be announced at the </w:t>
      </w:r>
      <w:r w:rsidR="00497B6C" w:rsidRPr="00996A51">
        <w:rPr>
          <w:rStyle w:val="normaltextrun"/>
          <w:rFonts w:ascii="Calibri" w:hAnsi="Calibri" w:cs="Calibri"/>
          <w:sz w:val="22"/>
          <w:szCs w:val="22"/>
        </w:rPr>
        <w:t>Motor Finance Europe: Conference and Awards 2023</w:t>
      </w:r>
      <w:r>
        <w:rPr>
          <w:rStyle w:val="normaltextrun"/>
          <w:rFonts w:ascii="Calibri" w:hAnsi="Calibri" w:cs="Calibri"/>
          <w:color w:val="000000"/>
          <w:sz w:val="22"/>
          <w:szCs w:val="22"/>
        </w:rPr>
        <w:t xml:space="preserve"> on </w:t>
      </w:r>
      <w:r w:rsidR="00497B6C">
        <w:rPr>
          <w:rStyle w:val="normaltextrun"/>
          <w:rFonts w:ascii="Calibri" w:hAnsi="Calibri" w:cs="Calibri"/>
          <w:color w:val="000000"/>
          <w:sz w:val="22"/>
          <w:szCs w:val="22"/>
        </w:rPr>
        <w:t>19</w:t>
      </w:r>
      <w:r w:rsidRPr="00967488">
        <w:rPr>
          <w:rStyle w:val="normaltextrun"/>
          <w:rFonts w:ascii="Calibri" w:hAnsi="Calibri" w:cs="Calibri"/>
          <w:color w:val="000000"/>
          <w:sz w:val="22"/>
          <w:szCs w:val="22"/>
          <w:vertAlign w:val="superscript"/>
        </w:rPr>
        <w:t>th</w:t>
      </w:r>
      <w:r>
        <w:rPr>
          <w:rStyle w:val="normaltextrun"/>
          <w:rFonts w:ascii="Calibri" w:hAnsi="Calibri" w:cs="Calibri"/>
          <w:color w:val="000000"/>
          <w:sz w:val="22"/>
          <w:szCs w:val="22"/>
        </w:rPr>
        <w:t xml:space="preserve"> </w:t>
      </w:r>
      <w:r w:rsidR="00497B6C">
        <w:rPr>
          <w:rStyle w:val="normaltextrun"/>
          <w:rFonts w:ascii="Calibri" w:hAnsi="Calibri" w:cs="Calibri"/>
          <w:color w:val="000000"/>
          <w:sz w:val="22"/>
          <w:szCs w:val="22"/>
        </w:rPr>
        <w:t>October</w:t>
      </w:r>
      <w:r>
        <w:rPr>
          <w:rStyle w:val="normaltextrun"/>
          <w:rFonts w:ascii="Calibri" w:hAnsi="Calibri" w:cs="Calibri"/>
          <w:color w:val="000000"/>
          <w:sz w:val="22"/>
          <w:szCs w:val="22"/>
        </w:rPr>
        <w:t xml:space="preserve"> 2023, in </w:t>
      </w:r>
      <w:r w:rsidR="00497B6C">
        <w:rPr>
          <w:rStyle w:val="normaltextrun"/>
          <w:rFonts w:ascii="Calibri" w:hAnsi="Calibri" w:cs="Calibri"/>
          <w:color w:val="000000"/>
          <w:sz w:val="22"/>
          <w:szCs w:val="22"/>
        </w:rPr>
        <w:t>InterContinental Wien, Vienna, Austria</w:t>
      </w:r>
      <w:r>
        <w:rPr>
          <w:rStyle w:val="normaltextrun"/>
          <w:rFonts w:ascii="Calibri" w:hAnsi="Calibri" w:cs="Calibri"/>
          <w:color w:val="000000"/>
          <w:sz w:val="22"/>
          <w:szCs w:val="22"/>
        </w:rPr>
        <w:t xml:space="preserve">. A general press release will be issued the following day. For more information on the event, please visit our website &gt; </w:t>
      </w:r>
      <w:hyperlink r:id="rId12" w:history="1">
        <w:r w:rsidR="00D9176E" w:rsidRPr="00D9176E">
          <w:rPr>
            <w:rStyle w:val="Hyperlink"/>
            <w:rFonts w:asciiTheme="minorHAnsi" w:hAnsiTheme="minorHAnsi" w:cstheme="minorHAnsi"/>
            <w:sz w:val="22"/>
            <w:szCs w:val="22"/>
          </w:rPr>
          <w:t>https://www.arena-international.com/event/motorfinance/</w:t>
        </w:r>
      </w:hyperlink>
      <w:r w:rsidR="00D9176E">
        <w:t xml:space="preserve"> </w:t>
      </w:r>
    </w:p>
    <w:p w14:paraId="4F02A29A" w14:textId="77777777" w:rsidR="000F332A" w:rsidRDefault="000F332A" w:rsidP="000F33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324D174" w14:textId="77777777" w:rsidR="000F332A" w:rsidRDefault="000F332A" w:rsidP="000F332A">
      <w:r>
        <w:br w:type="page"/>
      </w:r>
    </w:p>
    <w:p w14:paraId="3C03D685" w14:textId="77777777" w:rsidR="00D9176E" w:rsidRPr="00347466" w:rsidRDefault="00D9176E" w:rsidP="00D9176E">
      <w:pPr>
        <w:jc w:val="center"/>
        <w:rPr>
          <w:rFonts w:asciiTheme="minorHAnsi" w:eastAsiaTheme="minorHAnsi" w:hAnsiTheme="minorHAnsi" w:cstheme="minorBidi"/>
          <w:b/>
          <w:bCs/>
          <w:noProof/>
          <w:color w:val="660066"/>
          <w:sz w:val="66"/>
          <w:szCs w:val="66"/>
          <w:lang w:eastAsia="en-US"/>
        </w:rPr>
      </w:pPr>
      <w:r w:rsidRPr="00347466">
        <w:rPr>
          <w:rFonts w:asciiTheme="minorHAnsi" w:eastAsiaTheme="minorHAnsi" w:hAnsiTheme="minorHAnsi" w:cstheme="minorBidi"/>
          <w:b/>
          <w:bCs/>
          <w:noProof/>
          <w:color w:val="660066"/>
          <w:sz w:val="66"/>
          <w:szCs w:val="66"/>
          <w:lang w:eastAsia="en-US"/>
        </w:rPr>
        <w:lastRenderedPageBreak/>
        <w:t>MOTOR FINANCE EUROPE: CONFERENCE AND AWARDS 2023</w:t>
      </w:r>
    </w:p>
    <w:p w14:paraId="7A498148" w14:textId="77777777" w:rsidR="00D9176E" w:rsidRPr="00347466" w:rsidRDefault="00D9176E" w:rsidP="00D9176E">
      <w:pPr>
        <w:jc w:val="center"/>
        <w:rPr>
          <w:rStyle w:val="eop"/>
          <w:rFonts w:ascii="Calibri" w:hAnsi="Calibri" w:cs="Calibri"/>
          <w:b/>
          <w:bCs/>
          <w:color w:val="660066"/>
          <w:sz w:val="42"/>
          <w:szCs w:val="42"/>
        </w:rPr>
      </w:pPr>
      <w:r w:rsidRPr="00347466">
        <w:rPr>
          <w:rStyle w:val="eop"/>
          <w:rFonts w:ascii="Calibri" w:hAnsi="Calibri" w:cs="Calibri"/>
          <w:b/>
          <w:bCs/>
          <w:color w:val="660066"/>
          <w:sz w:val="42"/>
          <w:szCs w:val="42"/>
        </w:rPr>
        <w:t>InterContinental Wien, Vienna, Austria</w:t>
      </w:r>
    </w:p>
    <w:p w14:paraId="3680024F" w14:textId="77777777" w:rsidR="00D9176E" w:rsidRDefault="00D9176E" w:rsidP="00D9176E">
      <w:pPr>
        <w:jc w:val="center"/>
        <w:textAlignment w:val="baseline"/>
        <w:rPr>
          <w:rStyle w:val="eop"/>
          <w:rFonts w:ascii="Calibri" w:hAnsi="Calibri" w:cs="Calibri"/>
          <w:b/>
          <w:bCs/>
          <w:color w:val="660066"/>
          <w:sz w:val="42"/>
          <w:szCs w:val="42"/>
        </w:rPr>
      </w:pPr>
      <w:r w:rsidRPr="00347466">
        <w:rPr>
          <w:rStyle w:val="eop"/>
          <w:rFonts w:ascii="Calibri" w:hAnsi="Calibri" w:cs="Calibri"/>
          <w:b/>
          <w:bCs/>
          <w:color w:val="660066"/>
          <w:sz w:val="42"/>
          <w:szCs w:val="42"/>
        </w:rPr>
        <w:t>19-20</w:t>
      </w:r>
      <w:r w:rsidRPr="00347466">
        <w:rPr>
          <w:rStyle w:val="eop"/>
          <w:rFonts w:ascii="Calibri" w:hAnsi="Calibri" w:cs="Calibri"/>
          <w:b/>
          <w:bCs/>
          <w:color w:val="660066"/>
          <w:sz w:val="42"/>
          <w:szCs w:val="42"/>
          <w:vertAlign w:val="superscript"/>
        </w:rPr>
        <w:t>th</w:t>
      </w:r>
      <w:r w:rsidRPr="00347466">
        <w:rPr>
          <w:rStyle w:val="eop"/>
          <w:rFonts w:ascii="Calibri" w:hAnsi="Calibri" w:cs="Calibri"/>
          <w:b/>
          <w:bCs/>
          <w:color w:val="660066"/>
          <w:sz w:val="42"/>
          <w:szCs w:val="42"/>
        </w:rPr>
        <w:t xml:space="preserve"> October 2023</w:t>
      </w:r>
    </w:p>
    <w:p w14:paraId="28E29539" w14:textId="77777777" w:rsidR="00D9176E" w:rsidRDefault="00D9176E" w:rsidP="000F332A">
      <w:pPr>
        <w:pStyle w:val="paragraph"/>
        <w:spacing w:before="0" w:beforeAutospacing="0" w:after="0" w:afterAutospacing="0"/>
        <w:jc w:val="center"/>
        <w:textAlignment w:val="baseline"/>
      </w:pPr>
    </w:p>
    <w:p w14:paraId="336ECDC1" w14:textId="09D18C7D" w:rsidR="000F332A" w:rsidRPr="005708D4" w:rsidRDefault="00617B9D" w:rsidP="000F332A">
      <w:pPr>
        <w:jc w:val="center"/>
        <w:rPr>
          <w:rStyle w:val="eop"/>
          <w:rFonts w:asciiTheme="minorHAnsi" w:hAnsiTheme="minorHAnsi" w:cstheme="minorHAnsi"/>
          <w:color w:val="002060"/>
          <w:sz w:val="22"/>
          <w:szCs w:val="22"/>
          <w:lang w:eastAsia="en-GB"/>
        </w:rPr>
      </w:pPr>
      <w:hyperlink r:id="rId13" w:history="1">
        <w:r w:rsidR="00D9176E" w:rsidRPr="00347466">
          <w:rPr>
            <w:rStyle w:val="Hyperlink"/>
            <w:rFonts w:asciiTheme="minorHAnsi" w:hAnsiTheme="minorHAnsi" w:cstheme="minorHAnsi"/>
          </w:rPr>
          <w:t>https://www.arena-international.com/event/motorfinance/</w:t>
        </w:r>
      </w:hyperlink>
      <w:r w:rsidR="000F332A" w:rsidRPr="005708D4">
        <w:rPr>
          <w:rStyle w:val="eop"/>
          <w:rFonts w:asciiTheme="minorHAnsi" w:hAnsiTheme="minorHAnsi" w:cstheme="minorHAnsi"/>
          <w:color w:val="002060"/>
          <w:sz w:val="22"/>
          <w:szCs w:val="22"/>
          <w:lang w:eastAsia="en-GB"/>
        </w:rPr>
        <w:t xml:space="preserve"> </w:t>
      </w:r>
    </w:p>
    <w:p w14:paraId="4F94E112" w14:textId="77777777" w:rsidR="000F332A" w:rsidRPr="00AD2006" w:rsidRDefault="000F332A" w:rsidP="00D9176E">
      <w:pPr>
        <w:textAlignment w:val="baseline"/>
        <w:rPr>
          <w:rFonts w:ascii="Segoe UI" w:hAnsi="Segoe UI" w:cs="Segoe UI"/>
          <w:b/>
          <w:bCs/>
          <w:sz w:val="18"/>
          <w:szCs w:val="18"/>
          <w:lang w:eastAsia="en-GB"/>
        </w:rPr>
      </w:pPr>
    </w:p>
    <w:p w14:paraId="1D8B4855" w14:textId="77777777" w:rsidR="000F332A" w:rsidRDefault="000F332A" w:rsidP="000F332A">
      <w:pPr>
        <w:jc w:val="center"/>
        <w:textAlignment w:val="baseline"/>
        <w:rPr>
          <w:rFonts w:asciiTheme="minorHAnsi" w:hAnsiTheme="minorHAnsi" w:cstheme="minorHAnsi"/>
          <w:b/>
          <w:bCs/>
          <w:color w:val="660066"/>
          <w:sz w:val="56"/>
          <w:szCs w:val="56"/>
          <w:lang w:eastAsia="en-GB"/>
        </w:rPr>
      </w:pPr>
      <w:r w:rsidRPr="00D9176E">
        <w:rPr>
          <w:rFonts w:asciiTheme="minorHAnsi" w:hAnsiTheme="minorHAnsi" w:cstheme="minorHAnsi"/>
          <w:b/>
          <w:bCs/>
          <w:color w:val="660066"/>
          <w:sz w:val="56"/>
          <w:szCs w:val="56"/>
          <w:lang w:eastAsia="en-GB"/>
        </w:rPr>
        <w:t>Entry Form </w:t>
      </w:r>
    </w:p>
    <w:p w14:paraId="5749B23C" w14:textId="77777777" w:rsidR="00D9176E" w:rsidRDefault="00D9176E" w:rsidP="000F332A">
      <w:pPr>
        <w:jc w:val="center"/>
        <w:textAlignment w:val="baseline"/>
        <w:rPr>
          <w:rFonts w:asciiTheme="minorHAnsi" w:hAnsiTheme="minorHAnsi" w:cstheme="minorHAnsi"/>
          <w:b/>
          <w:bCs/>
          <w:color w:val="660066"/>
          <w:sz w:val="56"/>
          <w:szCs w:val="56"/>
          <w:lang w:eastAsia="en-GB"/>
        </w:rPr>
      </w:pPr>
    </w:p>
    <w:p w14:paraId="730DD04D" w14:textId="77777777" w:rsidR="00D9176E" w:rsidRPr="00D9176E" w:rsidRDefault="00D9176E" w:rsidP="000F332A">
      <w:pPr>
        <w:jc w:val="center"/>
        <w:textAlignment w:val="baseline"/>
        <w:rPr>
          <w:rFonts w:asciiTheme="minorHAnsi" w:hAnsiTheme="minorHAnsi" w:cstheme="minorHAnsi"/>
          <w:b/>
          <w:bCs/>
          <w:color w:val="660066"/>
          <w:sz w:val="18"/>
          <w:szCs w:val="18"/>
          <w:lang w:eastAsia="en-GB"/>
        </w:rPr>
      </w:pPr>
    </w:p>
    <w:p w14:paraId="79E2FC90" w14:textId="0720FEB8" w:rsidR="000F332A" w:rsidRPr="00AD2006" w:rsidRDefault="000F332A" w:rsidP="00D9176E">
      <w:pPr>
        <w:textAlignment w:val="baseline"/>
        <w:rPr>
          <w:rFonts w:ascii="Segoe UI" w:hAnsi="Segoe UI" w:cs="Segoe UI"/>
          <w:sz w:val="18"/>
          <w:szCs w:val="18"/>
          <w:lang w:eastAsia="en-GB"/>
        </w:rPr>
      </w:pPr>
      <w:r w:rsidRPr="00AD2006">
        <w:rPr>
          <w:rFonts w:ascii="Calibri" w:hAnsi="Calibri" w:cs="Calibri"/>
          <w:lang w:eastAsia="en-GB"/>
        </w:rPr>
        <w:t> </w:t>
      </w:r>
    </w:p>
    <w:p w14:paraId="14000FA9" w14:textId="37FD861C" w:rsidR="000F332A" w:rsidRPr="00AD2006" w:rsidRDefault="00D9176E" w:rsidP="00D9176E">
      <w:pPr>
        <w:textAlignment w:val="baseline"/>
        <w:rPr>
          <w:rFonts w:ascii="Segoe UI" w:hAnsi="Segoe UI" w:cs="Segoe UI"/>
          <w:sz w:val="18"/>
          <w:szCs w:val="18"/>
          <w:lang w:eastAsia="en-GB"/>
        </w:rPr>
      </w:pPr>
      <w:r>
        <w:rPr>
          <w:rFonts w:ascii="Segoe UI" w:hAnsi="Segoe UI" w:cs="Segoe UI"/>
          <w:noProof/>
          <w:sz w:val="18"/>
          <w:szCs w:val="18"/>
          <w:lang w:eastAsia="en-GB"/>
        </w:rPr>
        <w:drawing>
          <wp:inline distT="0" distB="0" distL="0" distR="0" wp14:anchorId="140EC421" wp14:editId="7CEC9A45">
            <wp:extent cx="5774928" cy="3856776"/>
            <wp:effectExtent l="0" t="0" r="0" b="0"/>
            <wp:docPr id="2" name="Picture 2" descr="A city with a tall spire and a stee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ty with a tall spire and a steep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83513" cy="3862510"/>
                    </a:xfrm>
                    <a:prstGeom prst="rect">
                      <a:avLst/>
                    </a:prstGeom>
                  </pic:spPr>
                </pic:pic>
              </a:graphicData>
            </a:graphic>
          </wp:inline>
        </w:drawing>
      </w:r>
    </w:p>
    <w:p w14:paraId="616576DF" w14:textId="77777777" w:rsidR="000F332A" w:rsidRPr="00AD2006" w:rsidRDefault="000F332A" w:rsidP="000F332A">
      <w:pPr>
        <w:textAlignment w:val="baseline"/>
        <w:rPr>
          <w:rFonts w:ascii="Segoe UI" w:hAnsi="Segoe UI" w:cs="Segoe UI"/>
          <w:sz w:val="18"/>
          <w:szCs w:val="18"/>
          <w:lang w:eastAsia="en-GB"/>
        </w:rPr>
      </w:pPr>
      <w:r w:rsidRPr="00AD2006">
        <w:rPr>
          <w:rFonts w:ascii="Calibri" w:hAnsi="Calibri" w:cs="Calibri"/>
          <w:lang w:eastAsia="en-GB"/>
        </w:rPr>
        <w:t> </w:t>
      </w:r>
    </w:p>
    <w:p w14:paraId="0C8E36DC" w14:textId="77777777" w:rsidR="000F332A" w:rsidRDefault="000F332A" w:rsidP="000F332A">
      <w:pPr>
        <w:spacing w:after="160" w:line="259" w:lineRule="auto"/>
        <w:rPr>
          <w:rFonts w:ascii="Segoe UI" w:hAnsi="Segoe UI" w:cs="Segoe UI"/>
          <w:color w:val="666666"/>
          <w:sz w:val="18"/>
          <w:szCs w:val="18"/>
          <w:shd w:val="clear" w:color="auto" w:fill="FFFFFF"/>
          <w:lang w:eastAsia="en-GB"/>
        </w:rPr>
      </w:pPr>
      <w:r>
        <w:rPr>
          <w:rFonts w:ascii="Segoe UI" w:hAnsi="Segoe UI" w:cs="Segoe UI"/>
          <w:color w:val="666666"/>
          <w:sz w:val="18"/>
          <w:szCs w:val="18"/>
          <w:shd w:val="clear" w:color="auto" w:fill="FFFFFF"/>
          <w:lang w:eastAsia="en-GB"/>
        </w:rPr>
        <w:br w:type="page"/>
      </w:r>
    </w:p>
    <w:p w14:paraId="46DB5456" w14:textId="5830844D" w:rsidR="000F332A" w:rsidRPr="00540024" w:rsidRDefault="000F332A" w:rsidP="000F332A">
      <w:pPr>
        <w:ind w:left="-570"/>
        <w:jc w:val="center"/>
        <w:textAlignment w:val="baseline"/>
        <w:rPr>
          <w:rFonts w:asciiTheme="minorHAnsi" w:hAnsiTheme="minorHAnsi" w:cstheme="minorHAnsi"/>
          <w:sz w:val="18"/>
          <w:szCs w:val="18"/>
          <w:lang w:eastAsia="en-GB"/>
        </w:rPr>
      </w:pPr>
      <w:r w:rsidRPr="00540024">
        <w:rPr>
          <w:rFonts w:asciiTheme="minorHAnsi" w:hAnsiTheme="minorHAnsi" w:cstheme="minorHAnsi"/>
          <w:b/>
          <w:bCs/>
          <w:color w:val="FF0000"/>
          <w:sz w:val="52"/>
          <w:szCs w:val="52"/>
          <w:lang w:eastAsia="en-GB"/>
        </w:rPr>
        <w:lastRenderedPageBreak/>
        <w:t xml:space="preserve">PART A – must be received by </w:t>
      </w:r>
      <w:r w:rsidR="00617B9D">
        <w:rPr>
          <w:rFonts w:asciiTheme="minorHAnsi" w:hAnsiTheme="minorHAnsi" w:cstheme="minorHAnsi"/>
          <w:b/>
          <w:bCs/>
          <w:color w:val="FF0000"/>
          <w:sz w:val="52"/>
          <w:szCs w:val="52"/>
          <w:lang w:eastAsia="en-GB"/>
        </w:rPr>
        <w:t>08</w:t>
      </w:r>
      <w:r w:rsidRPr="00540024">
        <w:rPr>
          <w:rFonts w:asciiTheme="minorHAnsi" w:hAnsiTheme="minorHAnsi" w:cstheme="minorHAnsi"/>
          <w:b/>
          <w:bCs/>
          <w:color w:val="FF0000"/>
          <w:sz w:val="52"/>
          <w:szCs w:val="52"/>
          <w:lang w:eastAsia="en-GB"/>
        </w:rPr>
        <w:t>.0</w:t>
      </w:r>
      <w:r w:rsidR="00617B9D">
        <w:rPr>
          <w:rFonts w:asciiTheme="minorHAnsi" w:hAnsiTheme="minorHAnsi" w:cstheme="minorHAnsi"/>
          <w:b/>
          <w:bCs/>
          <w:color w:val="FF0000"/>
          <w:sz w:val="52"/>
          <w:szCs w:val="52"/>
          <w:lang w:eastAsia="en-GB"/>
        </w:rPr>
        <w:t>9</w:t>
      </w:r>
      <w:r w:rsidRPr="00540024">
        <w:rPr>
          <w:rFonts w:asciiTheme="minorHAnsi" w:hAnsiTheme="minorHAnsi" w:cstheme="minorHAnsi"/>
          <w:b/>
          <w:bCs/>
          <w:color w:val="FF0000"/>
          <w:sz w:val="52"/>
          <w:szCs w:val="52"/>
          <w:lang w:eastAsia="en-GB"/>
        </w:rPr>
        <w:t>.23</w:t>
      </w:r>
    </w:p>
    <w:tbl>
      <w:tblPr>
        <w:tblW w:w="9475"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5100"/>
        <w:gridCol w:w="1083"/>
      </w:tblGrid>
      <w:tr w:rsidR="000F332A" w:rsidRPr="00AD2006" w14:paraId="0273E000" w14:textId="77777777" w:rsidTr="001A4A5A">
        <w:trPr>
          <w:trHeight w:val="270"/>
        </w:trPr>
        <w:tc>
          <w:tcPr>
            <w:tcW w:w="94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3F4CD8"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b/>
                <w:bCs/>
                <w:sz w:val="22"/>
                <w:szCs w:val="22"/>
                <w:lang w:eastAsia="en-GB"/>
              </w:rPr>
              <w:t>Company Details</w:t>
            </w:r>
            <w:r w:rsidRPr="00540024">
              <w:rPr>
                <w:rFonts w:asciiTheme="minorHAnsi" w:hAnsiTheme="minorHAnsi" w:cstheme="minorHAnsi"/>
                <w:sz w:val="22"/>
                <w:szCs w:val="22"/>
                <w:lang w:eastAsia="en-GB"/>
              </w:rPr>
              <w:t> </w:t>
            </w:r>
          </w:p>
        </w:tc>
      </w:tr>
      <w:tr w:rsidR="000F332A" w:rsidRPr="00AD2006" w14:paraId="13EC0FC8" w14:textId="77777777" w:rsidTr="001A4A5A">
        <w:trPr>
          <w:trHeight w:val="270"/>
        </w:trPr>
        <w:tc>
          <w:tcPr>
            <w:tcW w:w="3292" w:type="dxa"/>
            <w:tcBorders>
              <w:top w:val="single" w:sz="6" w:space="0" w:color="auto"/>
              <w:left w:val="single" w:sz="6" w:space="0" w:color="auto"/>
              <w:bottom w:val="single" w:sz="6" w:space="0" w:color="auto"/>
              <w:right w:val="single" w:sz="6" w:space="0" w:color="auto"/>
            </w:tcBorders>
            <w:shd w:val="clear" w:color="auto" w:fill="auto"/>
            <w:hideMark/>
          </w:tcPr>
          <w:p w14:paraId="32651833"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Company Name </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5E18D8"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tc>
      </w:tr>
      <w:tr w:rsidR="000F332A" w:rsidRPr="00AD2006" w14:paraId="2A1DA433" w14:textId="77777777" w:rsidTr="001A4A5A">
        <w:trPr>
          <w:trHeight w:val="270"/>
        </w:trPr>
        <w:tc>
          <w:tcPr>
            <w:tcW w:w="3292" w:type="dxa"/>
            <w:tcBorders>
              <w:top w:val="single" w:sz="6" w:space="0" w:color="auto"/>
              <w:left w:val="single" w:sz="6" w:space="0" w:color="auto"/>
              <w:bottom w:val="single" w:sz="6" w:space="0" w:color="auto"/>
              <w:right w:val="single" w:sz="6" w:space="0" w:color="auto"/>
            </w:tcBorders>
            <w:shd w:val="clear" w:color="auto" w:fill="auto"/>
            <w:hideMark/>
          </w:tcPr>
          <w:p w14:paraId="62262221"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Company Address (including Postcode) </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F827D9"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tc>
      </w:tr>
      <w:tr w:rsidR="000F332A" w:rsidRPr="00AD2006" w14:paraId="42E09DA1" w14:textId="77777777" w:rsidTr="001A4A5A">
        <w:trPr>
          <w:trHeight w:val="270"/>
        </w:trPr>
        <w:tc>
          <w:tcPr>
            <w:tcW w:w="3292" w:type="dxa"/>
            <w:tcBorders>
              <w:top w:val="single" w:sz="6" w:space="0" w:color="auto"/>
              <w:left w:val="single" w:sz="6" w:space="0" w:color="auto"/>
              <w:bottom w:val="single" w:sz="6" w:space="0" w:color="auto"/>
              <w:right w:val="single" w:sz="6" w:space="0" w:color="auto"/>
            </w:tcBorders>
            <w:shd w:val="clear" w:color="auto" w:fill="auto"/>
            <w:hideMark/>
          </w:tcPr>
          <w:p w14:paraId="4E30EF73"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Contact Person </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5EEE16"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tc>
      </w:tr>
      <w:tr w:rsidR="000F332A" w:rsidRPr="00AD2006" w14:paraId="5A0533A0" w14:textId="77777777" w:rsidTr="001A4A5A">
        <w:trPr>
          <w:trHeight w:val="270"/>
        </w:trPr>
        <w:tc>
          <w:tcPr>
            <w:tcW w:w="3292" w:type="dxa"/>
            <w:tcBorders>
              <w:top w:val="single" w:sz="6" w:space="0" w:color="auto"/>
              <w:left w:val="single" w:sz="6" w:space="0" w:color="auto"/>
              <w:bottom w:val="single" w:sz="6" w:space="0" w:color="auto"/>
              <w:right w:val="single" w:sz="6" w:space="0" w:color="auto"/>
            </w:tcBorders>
            <w:shd w:val="clear" w:color="auto" w:fill="auto"/>
            <w:hideMark/>
          </w:tcPr>
          <w:p w14:paraId="3E0C08F3"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Contact Details </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C0157C"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tc>
      </w:tr>
      <w:tr w:rsidR="000F332A" w:rsidRPr="00AD2006" w14:paraId="0318EAF4" w14:textId="77777777" w:rsidTr="001A4A5A">
        <w:trPr>
          <w:trHeight w:val="300"/>
        </w:trPr>
        <w:tc>
          <w:tcPr>
            <w:tcW w:w="94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9A6B74"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b/>
                <w:bCs/>
                <w:sz w:val="22"/>
                <w:szCs w:val="22"/>
                <w:lang w:eastAsia="en-GB"/>
              </w:rPr>
              <w:t>Submission Details</w:t>
            </w:r>
            <w:r w:rsidRPr="00540024">
              <w:rPr>
                <w:rFonts w:asciiTheme="minorHAnsi" w:hAnsiTheme="minorHAnsi" w:cstheme="minorHAnsi"/>
                <w:sz w:val="22"/>
                <w:szCs w:val="22"/>
                <w:lang w:eastAsia="en-GB"/>
              </w:rPr>
              <w:t> </w:t>
            </w:r>
          </w:p>
        </w:tc>
      </w:tr>
      <w:tr w:rsidR="000F332A" w:rsidRPr="00AD2006" w14:paraId="418B1F9B" w14:textId="77777777" w:rsidTr="00D67C82">
        <w:trPr>
          <w:trHeight w:val="270"/>
        </w:trPr>
        <w:tc>
          <w:tcPr>
            <w:tcW w:w="3292" w:type="dxa"/>
            <w:tcBorders>
              <w:top w:val="single" w:sz="6" w:space="0" w:color="auto"/>
              <w:left w:val="single" w:sz="6" w:space="0" w:color="auto"/>
              <w:bottom w:val="single" w:sz="4" w:space="0" w:color="auto"/>
              <w:right w:val="single" w:sz="6" w:space="0" w:color="auto"/>
            </w:tcBorders>
            <w:shd w:val="clear" w:color="auto" w:fill="auto"/>
            <w:hideMark/>
          </w:tcPr>
          <w:p w14:paraId="6DFA53C0" w14:textId="77777777" w:rsidR="000F332A" w:rsidRPr="00540024" w:rsidRDefault="000F332A" w:rsidP="001A4A5A">
            <w:pPr>
              <w:jc w:val="center"/>
              <w:textAlignment w:val="baseline"/>
              <w:rPr>
                <w:rFonts w:asciiTheme="minorHAnsi" w:hAnsiTheme="minorHAnsi" w:cstheme="minorHAnsi"/>
                <w:sz w:val="22"/>
                <w:szCs w:val="22"/>
                <w:lang w:eastAsia="en-GB"/>
              </w:rPr>
            </w:pPr>
            <w:r w:rsidRPr="00540024">
              <w:rPr>
                <w:rFonts w:asciiTheme="minorHAnsi" w:hAnsiTheme="minorHAnsi" w:cstheme="minorHAnsi"/>
                <w:b/>
                <w:bCs/>
                <w:sz w:val="22"/>
                <w:szCs w:val="22"/>
                <w:lang w:eastAsia="en-GB"/>
              </w:rPr>
              <w:t>Item</w:t>
            </w:r>
            <w:r w:rsidRPr="00540024">
              <w:rPr>
                <w:rFonts w:asciiTheme="minorHAnsi" w:hAnsiTheme="minorHAnsi" w:cstheme="minorHAnsi"/>
                <w:sz w:val="22"/>
                <w:szCs w:val="22"/>
                <w:lang w:eastAsia="en-GB"/>
              </w:rPr>
              <w:t> </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6BE709" w14:textId="77777777" w:rsidR="000F332A" w:rsidRPr="00540024" w:rsidRDefault="000F332A" w:rsidP="001A4A5A">
            <w:pPr>
              <w:jc w:val="center"/>
              <w:textAlignment w:val="baseline"/>
              <w:rPr>
                <w:rFonts w:asciiTheme="minorHAnsi" w:hAnsiTheme="minorHAnsi" w:cstheme="minorHAnsi"/>
                <w:sz w:val="22"/>
                <w:szCs w:val="22"/>
                <w:lang w:eastAsia="en-GB"/>
              </w:rPr>
            </w:pPr>
            <w:r w:rsidRPr="00540024">
              <w:rPr>
                <w:rFonts w:asciiTheme="minorHAnsi" w:hAnsiTheme="minorHAnsi" w:cstheme="minorHAnsi"/>
                <w:b/>
                <w:bCs/>
                <w:sz w:val="22"/>
                <w:szCs w:val="22"/>
                <w:lang w:eastAsia="en-GB"/>
              </w:rPr>
              <w:t>Details</w:t>
            </w:r>
            <w:r w:rsidRPr="00540024">
              <w:rPr>
                <w:rFonts w:asciiTheme="minorHAnsi" w:hAnsiTheme="minorHAnsi" w:cstheme="minorHAnsi"/>
                <w:sz w:val="22"/>
                <w:szCs w:val="22"/>
                <w:lang w:eastAsia="en-GB"/>
              </w:rPr>
              <w:t> </w:t>
            </w:r>
          </w:p>
        </w:tc>
      </w:tr>
      <w:tr w:rsidR="000F332A" w:rsidRPr="00AD2006" w14:paraId="567D6ED2" w14:textId="77777777" w:rsidTr="00D67C82">
        <w:trPr>
          <w:trHeight w:val="255"/>
        </w:trPr>
        <w:tc>
          <w:tcPr>
            <w:tcW w:w="32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86743"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Tick Submission Award Categories </w:t>
            </w:r>
          </w:p>
          <w:p w14:paraId="21AE22AC"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3074F634"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1215FAF1"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70489F0D"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2D0ABC12"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0FDDCC3E"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4AF127DC"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20930BC0"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44367CA6"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p w14:paraId="7958B31C" w14:textId="77777777" w:rsidR="000F332A" w:rsidRPr="00540024" w:rsidRDefault="000F332A" w:rsidP="001A4A5A">
            <w:pPr>
              <w:textAlignment w:val="baseline"/>
              <w:rPr>
                <w:rFonts w:asciiTheme="minorHAnsi" w:hAnsiTheme="minorHAnsi" w:cstheme="minorHAnsi"/>
                <w:sz w:val="22"/>
                <w:szCs w:val="22"/>
                <w:lang w:eastAsia="en-GB"/>
              </w:rPr>
            </w:pPr>
            <w:r w:rsidRPr="00540024">
              <w:rPr>
                <w:rFonts w:asciiTheme="minorHAnsi" w:hAnsiTheme="minorHAnsi" w:cstheme="minorHAnsi"/>
                <w:sz w:val="22"/>
                <w:szCs w:val="22"/>
                <w:lang w:eastAsia="en-GB"/>
              </w:rPr>
              <w:t> </w:t>
            </w: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ADC2BF6" w14:textId="073F1A28" w:rsidR="000F332A" w:rsidRPr="00540024" w:rsidRDefault="003016EB" w:rsidP="001A4A5A">
            <w:pPr>
              <w:textAlignment w:val="baseline"/>
              <w:rPr>
                <w:rFonts w:asciiTheme="minorHAnsi" w:hAnsiTheme="minorHAnsi" w:cstheme="minorHAnsi"/>
                <w:sz w:val="22"/>
                <w:szCs w:val="22"/>
                <w:lang w:eastAsia="en-GB"/>
              </w:rPr>
            </w:pPr>
            <w:r w:rsidRPr="003016EB">
              <w:rPr>
                <w:rFonts w:asciiTheme="minorHAnsi" w:hAnsiTheme="minorHAnsi" w:cstheme="minorHAnsi"/>
                <w:sz w:val="22"/>
                <w:szCs w:val="22"/>
                <w:lang w:eastAsia="en-GB"/>
              </w:rPr>
              <w:t>Captive Finance Company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4B8F60B2" w14:textId="77777777" w:rsidR="000F332A" w:rsidRPr="00AD2006" w:rsidRDefault="000F332A" w:rsidP="001A4A5A">
            <w:pPr>
              <w:textAlignment w:val="baseline"/>
              <w:rPr>
                <w:lang w:eastAsia="en-GB"/>
              </w:rPr>
            </w:pPr>
            <w:r w:rsidRPr="00AD2006">
              <w:rPr>
                <w:rFonts w:ascii="Arial" w:hAnsi="Arial" w:cs="Arial"/>
                <w:sz w:val="20"/>
                <w:szCs w:val="20"/>
                <w:lang w:eastAsia="en-GB"/>
              </w:rPr>
              <w:t> </w:t>
            </w:r>
          </w:p>
        </w:tc>
      </w:tr>
      <w:tr w:rsidR="000F332A" w:rsidRPr="00AD2006" w14:paraId="395046F9"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1462F"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2BE2F06" w14:textId="0BAC0886" w:rsidR="000F332A" w:rsidRPr="00540024" w:rsidRDefault="003016EB" w:rsidP="001A4A5A">
            <w:pPr>
              <w:textAlignment w:val="baseline"/>
              <w:rPr>
                <w:rFonts w:asciiTheme="minorHAnsi" w:hAnsiTheme="minorHAnsi" w:cstheme="minorHAnsi"/>
                <w:sz w:val="22"/>
                <w:szCs w:val="22"/>
                <w:lang w:eastAsia="en-GB"/>
              </w:rPr>
            </w:pPr>
            <w:r w:rsidRPr="003016EB">
              <w:rPr>
                <w:rFonts w:asciiTheme="minorHAnsi" w:hAnsiTheme="minorHAnsi" w:cstheme="minorHAnsi"/>
                <w:sz w:val="22"/>
                <w:szCs w:val="22"/>
                <w:lang w:eastAsia="en-GB"/>
              </w:rPr>
              <w:t>Independent Finance Provider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751ECAA0"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7A1E5797"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BF9932"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C64EBBA" w14:textId="2FAB86C7" w:rsidR="000F332A" w:rsidRPr="00540024" w:rsidRDefault="003016EB" w:rsidP="001A4A5A">
            <w:pPr>
              <w:textAlignment w:val="baseline"/>
              <w:rPr>
                <w:rFonts w:asciiTheme="minorHAnsi" w:hAnsiTheme="minorHAnsi" w:cstheme="minorHAnsi"/>
                <w:sz w:val="22"/>
                <w:szCs w:val="22"/>
                <w:lang w:eastAsia="en-GB"/>
              </w:rPr>
            </w:pPr>
            <w:r w:rsidRPr="003016EB">
              <w:rPr>
                <w:rFonts w:asciiTheme="minorHAnsi" w:hAnsiTheme="minorHAnsi" w:cstheme="minorHAnsi"/>
                <w:sz w:val="22"/>
                <w:szCs w:val="22"/>
                <w:lang w:eastAsia="en-GB"/>
              </w:rPr>
              <w:t>Sub-Prime Lender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76B4333B"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7B99AC1F"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13311D"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tcPr>
          <w:p w14:paraId="70503013" w14:textId="278D44A7" w:rsidR="000F332A" w:rsidRPr="00540024" w:rsidRDefault="003016EB" w:rsidP="001A4A5A">
            <w:pPr>
              <w:textAlignment w:val="baseline"/>
              <w:rPr>
                <w:rFonts w:asciiTheme="minorHAnsi" w:hAnsiTheme="minorHAnsi" w:cstheme="minorHAnsi"/>
                <w:sz w:val="22"/>
                <w:szCs w:val="22"/>
                <w:lang w:eastAsia="en-GB"/>
              </w:rPr>
            </w:pPr>
            <w:r w:rsidRPr="003016EB">
              <w:rPr>
                <w:rFonts w:asciiTheme="minorHAnsi" w:hAnsiTheme="minorHAnsi" w:cstheme="minorHAnsi"/>
                <w:sz w:val="22"/>
                <w:szCs w:val="22"/>
                <w:lang w:eastAsia="en-GB"/>
              </w:rPr>
              <w:t>Non-Bank Lender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4F51438F" w14:textId="77777777" w:rsidR="000F332A" w:rsidRPr="00AD2006" w:rsidRDefault="000F332A" w:rsidP="001A4A5A">
            <w:pPr>
              <w:jc w:val="center"/>
              <w:textAlignment w:val="baseline"/>
              <w:rPr>
                <w:rFonts w:ascii="Arial" w:hAnsi="Arial" w:cs="Arial"/>
                <w:sz w:val="20"/>
                <w:szCs w:val="20"/>
                <w:lang w:eastAsia="en-GB"/>
              </w:rPr>
            </w:pPr>
          </w:p>
        </w:tc>
      </w:tr>
      <w:tr w:rsidR="000F332A" w:rsidRPr="00AD2006" w14:paraId="21B7F74C"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D2609"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358FC03" w14:textId="20E88545" w:rsidR="000F332A" w:rsidRPr="00540024" w:rsidRDefault="003C6F36" w:rsidP="001A4A5A">
            <w:pPr>
              <w:textAlignment w:val="baseline"/>
              <w:rPr>
                <w:rFonts w:asciiTheme="minorHAnsi" w:hAnsiTheme="minorHAnsi" w:cstheme="minorHAnsi"/>
                <w:sz w:val="22"/>
                <w:szCs w:val="22"/>
                <w:lang w:eastAsia="en-GB"/>
              </w:rPr>
            </w:pPr>
            <w:r w:rsidRPr="003C6F36">
              <w:rPr>
                <w:rFonts w:asciiTheme="minorHAnsi" w:hAnsiTheme="minorHAnsi" w:cstheme="minorHAnsi"/>
                <w:sz w:val="22"/>
                <w:szCs w:val="22"/>
                <w:lang w:eastAsia="en-GB"/>
              </w:rPr>
              <w:t>Advisory Firm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67C8E9A3"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6273D97A"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96D35C"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A374578" w14:textId="02AE84EE" w:rsidR="000F332A" w:rsidRPr="00540024" w:rsidRDefault="003C6F36" w:rsidP="001A4A5A">
            <w:pPr>
              <w:textAlignment w:val="baseline"/>
              <w:rPr>
                <w:rFonts w:asciiTheme="minorHAnsi" w:hAnsiTheme="minorHAnsi" w:cstheme="minorHAnsi"/>
                <w:sz w:val="22"/>
                <w:szCs w:val="22"/>
                <w:lang w:eastAsia="en-GB"/>
              </w:rPr>
            </w:pPr>
            <w:r w:rsidRPr="003C6F36">
              <w:rPr>
                <w:rFonts w:asciiTheme="minorHAnsi" w:hAnsiTheme="minorHAnsi" w:cstheme="minorHAnsi"/>
                <w:sz w:val="22"/>
                <w:szCs w:val="22"/>
                <w:lang w:eastAsia="en-GB"/>
              </w:rPr>
              <w:t>Legal Provider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5570C64A"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5B2EAEE7"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AF9EF"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0030CC8" w14:textId="7EDBB027" w:rsidR="000F332A" w:rsidRPr="00540024" w:rsidRDefault="003C6F36" w:rsidP="001A4A5A">
            <w:pPr>
              <w:textAlignment w:val="baseline"/>
              <w:rPr>
                <w:rFonts w:asciiTheme="minorHAnsi" w:hAnsiTheme="minorHAnsi" w:cstheme="minorHAnsi"/>
                <w:sz w:val="22"/>
                <w:szCs w:val="22"/>
                <w:lang w:eastAsia="en-GB"/>
              </w:rPr>
            </w:pPr>
            <w:r w:rsidRPr="003C6F36">
              <w:rPr>
                <w:rFonts w:asciiTheme="minorHAnsi" w:hAnsiTheme="minorHAnsi" w:cstheme="minorHAnsi"/>
                <w:sz w:val="22"/>
                <w:szCs w:val="22"/>
                <w:lang w:eastAsia="en-GB"/>
              </w:rPr>
              <w:t>Digital Innovation of the Year (Technology Company)</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200E2F06"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48C018EC"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8B6D3"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88A8D7F" w14:textId="028E7916" w:rsidR="000F332A" w:rsidRPr="00540024" w:rsidRDefault="003C6F36" w:rsidP="001A4A5A">
            <w:pPr>
              <w:textAlignment w:val="baseline"/>
              <w:rPr>
                <w:rFonts w:asciiTheme="minorHAnsi" w:hAnsiTheme="minorHAnsi" w:cstheme="minorHAnsi"/>
                <w:sz w:val="22"/>
                <w:szCs w:val="22"/>
                <w:lang w:eastAsia="en-GB"/>
              </w:rPr>
            </w:pPr>
            <w:r w:rsidRPr="003C6F36">
              <w:rPr>
                <w:rFonts w:asciiTheme="minorHAnsi" w:hAnsiTheme="minorHAnsi" w:cstheme="minorHAnsi"/>
                <w:sz w:val="22"/>
                <w:szCs w:val="22"/>
                <w:lang w:eastAsia="en-GB"/>
              </w:rPr>
              <w:t>Best Finance Product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266340F7"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615E082A"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903BC"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F60E948" w14:textId="0DFE88AE" w:rsidR="000F332A" w:rsidRPr="00540024" w:rsidRDefault="003C6F36" w:rsidP="001A4A5A">
            <w:pPr>
              <w:textAlignment w:val="baseline"/>
              <w:rPr>
                <w:rFonts w:asciiTheme="minorHAnsi" w:hAnsiTheme="minorHAnsi" w:cstheme="minorHAnsi"/>
                <w:sz w:val="22"/>
                <w:szCs w:val="22"/>
                <w:lang w:eastAsia="en-GB"/>
              </w:rPr>
            </w:pPr>
            <w:r w:rsidRPr="003C6F36">
              <w:rPr>
                <w:rFonts w:asciiTheme="minorHAnsi" w:hAnsiTheme="minorHAnsi" w:cstheme="minorHAnsi"/>
                <w:sz w:val="22"/>
                <w:szCs w:val="22"/>
                <w:lang w:val="en-US" w:eastAsia="en-GB"/>
              </w:rPr>
              <w:t>Best Mobility Solution</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43E272E1"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r w:rsidR="000F332A" w:rsidRPr="00AD2006" w14:paraId="64577463" w14:textId="77777777" w:rsidTr="00D67C82">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6C18B5" w14:textId="77777777" w:rsidR="000F332A" w:rsidRPr="00AD2006" w:rsidRDefault="000F332A" w:rsidP="001A4A5A">
            <w:pPr>
              <w:rPr>
                <w:lang w:eastAsia="en-GB"/>
              </w:rPr>
            </w:pPr>
          </w:p>
        </w:tc>
        <w:tc>
          <w:tcPr>
            <w:tcW w:w="51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0FCD5B6" w14:textId="4F190E06" w:rsidR="000F332A" w:rsidRPr="00540024" w:rsidRDefault="00CA1FDB" w:rsidP="001A4A5A">
            <w:pPr>
              <w:textAlignment w:val="baseline"/>
              <w:rPr>
                <w:rFonts w:asciiTheme="minorHAnsi" w:hAnsiTheme="minorHAnsi" w:cstheme="minorHAnsi"/>
                <w:sz w:val="22"/>
                <w:szCs w:val="22"/>
                <w:lang w:eastAsia="en-GB"/>
              </w:rPr>
            </w:pPr>
            <w:r w:rsidRPr="00CA1FDB">
              <w:rPr>
                <w:rFonts w:asciiTheme="minorHAnsi" w:hAnsiTheme="minorHAnsi" w:cstheme="minorHAnsi"/>
                <w:sz w:val="22"/>
                <w:szCs w:val="22"/>
                <w:lang w:eastAsia="en-GB"/>
              </w:rPr>
              <w:t>Best ‘ESG/Sustainability’ Initiative of the Year</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1E9F67A2" w14:textId="77777777" w:rsidR="000F332A" w:rsidRPr="00AD2006" w:rsidRDefault="000F332A" w:rsidP="001A4A5A">
            <w:pPr>
              <w:jc w:val="center"/>
              <w:textAlignment w:val="baseline"/>
              <w:rPr>
                <w:lang w:eastAsia="en-GB"/>
              </w:rPr>
            </w:pPr>
            <w:r w:rsidRPr="00AD2006">
              <w:rPr>
                <w:rFonts w:ascii="Arial" w:hAnsi="Arial" w:cs="Arial"/>
                <w:sz w:val="20"/>
                <w:szCs w:val="20"/>
                <w:lang w:eastAsia="en-GB"/>
              </w:rPr>
              <w:t> </w:t>
            </w:r>
          </w:p>
        </w:tc>
      </w:tr>
    </w:tbl>
    <w:p w14:paraId="01EEA372" w14:textId="77777777" w:rsidR="00D67C82" w:rsidRDefault="000F332A" w:rsidP="000F332A">
      <w:pPr>
        <w:ind w:left="-435"/>
        <w:textAlignment w:val="baseline"/>
        <w:rPr>
          <w:rFonts w:asciiTheme="minorHAnsi" w:hAnsiTheme="minorHAnsi" w:cstheme="minorHAnsi"/>
          <w:color w:val="666666"/>
          <w:sz w:val="18"/>
          <w:szCs w:val="18"/>
          <w:shd w:val="clear" w:color="auto" w:fill="FFFFFF"/>
          <w:lang w:eastAsia="en-GB"/>
        </w:rPr>
      </w:pPr>
      <w:r w:rsidRPr="00540024">
        <w:rPr>
          <w:rFonts w:asciiTheme="minorHAnsi" w:hAnsiTheme="minorHAnsi" w:cstheme="minorHAnsi"/>
          <w:color w:val="666666"/>
          <w:sz w:val="18"/>
          <w:szCs w:val="18"/>
          <w:shd w:val="clear" w:color="auto" w:fill="FFFFFF"/>
          <w:lang w:eastAsia="en-GB"/>
        </w:rPr>
        <w:t> </w:t>
      </w:r>
    </w:p>
    <w:p w14:paraId="2E437813" w14:textId="77777777" w:rsidR="00D67C82" w:rsidRDefault="00D67C82">
      <w:pPr>
        <w:spacing w:after="160" w:line="259" w:lineRule="auto"/>
        <w:rPr>
          <w:rFonts w:asciiTheme="minorHAnsi" w:hAnsiTheme="minorHAnsi" w:cstheme="minorHAnsi"/>
          <w:color w:val="666666"/>
          <w:sz w:val="18"/>
          <w:szCs w:val="18"/>
          <w:shd w:val="clear" w:color="auto" w:fill="FFFFFF"/>
          <w:lang w:eastAsia="en-GB"/>
        </w:rPr>
      </w:pPr>
      <w:r>
        <w:rPr>
          <w:rFonts w:asciiTheme="minorHAnsi" w:hAnsiTheme="minorHAnsi" w:cstheme="minorHAnsi"/>
          <w:color w:val="666666"/>
          <w:sz w:val="18"/>
          <w:szCs w:val="18"/>
          <w:shd w:val="clear" w:color="auto" w:fill="FFFFFF"/>
          <w:lang w:eastAsia="en-GB"/>
        </w:rPr>
        <w:br w:type="page"/>
      </w:r>
    </w:p>
    <w:p w14:paraId="14C102F6" w14:textId="2055E328" w:rsidR="000F332A" w:rsidRPr="00540024" w:rsidRDefault="000F332A" w:rsidP="00D67C82">
      <w:pPr>
        <w:ind w:left="-435"/>
        <w:jc w:val="center"/>
        <w:textAlignment w:val="baseline"/>
        <w:rPr>
          <w:rFonts w:asciiTheme="minorHAnsi" w:hAnsiTheme="minorHAnsi" w:cstheme="minorHAnsi"/>
          <w:sz w:val="18"/>
          <w:szCs w:val="18"/>
          <w:lang w:eastAsia="en-GB"/>
        </w:rPr>
      </w:pPr>
      <w:r w:rsidRPr="00D67C82">
        <w:rPr>
          <w:rFonts w:asciiTheme="minorHAnsi" w:hAnsiTheme="minorHAnsi" w:cstheme="minorHAnsi"/>
          <w:b/>
          <w:bCs/>
          <w:color w:val="FF0000"/>
          <w:sz w:val="48"/>
          <w:szCs w:val="48"/>
          <w:lang w:eastAsia="en-GB"/>
        </w:rPr>
        <w:lastRenderedPageBreak/>
        <w:t>PART B – must be</w:t>
      </w:r>
      <w:r w:rsidRPr="00D67C82">
        <w:rPr>
          <w:rFonts w:asciiTheme="minorHAnsi" w:hAnsiTheme="minorHAnsi" w:cstheme="minorHAnsi"/>
          <w:b/>
          <w:bCs/>
          <w:color w:val="FF0000"/>
          <w:sz w:val="50"/>
          <w:szCs w:val="50"/>
          <w:lang w:eastAsia="en-GB"/>
        </w:rPr>
        <w:t xml:space="preserve"> </w:t>
      </w:r>
      <w:r w:rsidRPr="00540024">
        <w:rPr>
          <w:rFonts w:asciiTheme="minorHAnsi" w:hAnsiTheme="minorHAnsi" w:cstheme="minorHAnsi"/>
          <w:b/>
          <w:bCs/>
          <w:color w:val="FF0000"/>
          <w:sz w:val="48"/>
          <w:szCs w:val="48"/>
          <w:lang w:eastAsia="en-GB"/>
        </w:rPr>
        <w:t xml:space="preserve">received by </w:t>
      </w:r>
      <w:r w:rsidR="00617B9D">
        <w:rPr>
          <w:rFonts w:asciiTheme="minorHAnsi" w:hAnsiTheme="minorHAnsi" w:cstheme="minorHAnsi"/>
          <w:b/>
          <w:bCs/>
          <w:color w:val="FF0000"/>
          <w:sz w:val="52"/>
          <w:szCs w:val="52"/>
          <w:lang w:eastAsia="en-GB"/>
        </w:rPr>
        <w:t>08</w:t>
      </w:r>
      <w:r w:rsidRPr="00540024">
        <w:rPr>
          <w:rFonts w:asciiTheme="minorHAnsi" w:hAnsiTheme="minorHAnsi" w:cstheme="minorHAnsi"/>
          <w:b/>
          <w:bCs/>
          <w:color w:val="FF0000"/>
          <w:sz w:val="52"/>
          <w:szCs w:val="52"/>
          <w:lang w:eastAsia="en-GB"/>
        </w:rPr>
        <w:t>.</w:t>
      </w:r>
      <w:r>
        <w:rPr>
          <w:rFonts w:asciiTheme="minorHAnsi" w:hAnsiTheme="minorHAnsi" w:cstheme="minorHAnsi"/>
          <w:b/>
          <w:bCs/>
          <w:color w:val="FF0000"/>
          <w:sz w:val="52"/>
          <w:szCs w:val="52"/>
          <w:lang w:eastAsia="en-GB"/>
        </w:rPr>
        <w:t>0</w:t>
      </w:r>
      <w:r w:rsidR="00617B9D">
        <w:rPr>
          <w:rFonts w:asciiTheme="minorHAnsi" w:hAnsiTheme="minorHAnsi" w:cstheme="minorHAnsi"/>
          <w:b/>
          <w:bCs/>
          <w:color w:val="FF0000"/>
          <w:sz w:val="52"/>
          <w:szCs w:val="52"/>
          <w:lang w:eastAsia="en-GB"/>
        </w:rPr>
        <w:t>9</w:t>
      </w:r>
      <w:r w:rsidRPr="00540024">
        <w:rPr>
          <w:rFonts w:asciiTheme="minorHAnsi" w:hAnsiTheme="minorHAnsi" w:cstheme="minorHAnsi"/>
          <w:b/>
          <w:bCs/>
          <w:color w:val="FF0000"/>
          <w:sz w:val="52"/>
          <w:szCs w:val="52"/>
          <w:lang w:eastAsia="en-GB"/>
        </w:rPr>
        <w:t>.23</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6"/>
        <w:gridCol w:w="5874"/>
      </w:tblGrid>
      <w:tr w:rsidR="000F332A" w:rsidRPr="00AD2006" w14:paraId="10D72C74" w14:textId="77777777" w:rsidTr="001A4A5A">
        <w:trPr>
          <w:trHeight w:val="10365"/>
        </w:trPr>
        <w:tc>
          <w:tcPr>
            <w:tcW w:w="104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9B6644" w14:textId="77777777" w:rsidR="000F332A" w:rsidRPr="00540024" w:rsidRDefault="000F332A" w:rsidP="001A4A5A">
            <w:pPr>
              <w:textAlignment w:val="baseline"/>
              <w:rPr>
                <w:rFonts w:asciiTheme="minorHAnsi" w:hAnsiTheme="minorHAnsi" w:cstheme="minorHAnsi"/>
                <w:sz w:val="26"/>
                <w:szCs w:val="26"/>
                <w:lang w:eastAsia="en-GB"/>
              </w:rPr>
            </w:pPr>
            <w:r w:rsidRPr="00540024">
              <w:rPr>
                <w:rFonts w:asciiTheme="minorHAnsi" w:hAnsiTheme="minorHAnsi" w:cstheme="minorHAnsi"/>
                <w:b/>
                <w:bCs/>
                <w:sz w:val="22"/>
                <w:szCs w:val="22"/>
                <w:lang w:eastAsia="en-GB"/>
              </w:rPr>
              <w:t xml:space="preserve">Award Snapshot </w:t>
            </w:r>
            <w:r w:rsidRPr="00540024">
              <w:rPr>
                <w:rFonts w:asciiTheme="minorHAnsi" w:hAnsiTheme="minorHAnsi" w:cstheme="minorHAnsi"/>
                <w:sz w:val="20"/>
                <w:szCs w:val="20"/>
                <w:lang w:eastAsia="en-GB"/>
              </w:rPr>
              <w:t> </w:t>
            </w:r>
            <w:r w:rsidRPr="00540024">
              <w:rPr>
                <w:rFonts w:asciiTheme="minorHAnsi" w:hAnsiTheme="minorHAnsi" w:cstheme="minorHAnsi"/>
                <w:sz w:val="18"/>
                <w:szCs w:val="18"/>
                <w:lang w:eastAsia="en-GB"/>
              </w:rPr>
              <w:br/>
            </w:r>
            <w:r w:rsidRPr="00540024">
              <w:rPr>
                <w:rFonts w:asciiTheme="minorHAnsi" w:hAnsiTheme="minorHAnsi" w:cstheme="minorHAnsi"/>
                <w:sz w:val="20"/>
                <w:szCs w:val="20"/>
                <w:lang w:eastAsia="en-GB"/>
              </w:rPr>
              <w:t xml:space="preserve">(Please describe in </w:t>
            </w:r>
            <w:r w:rsidRPr="00540024">
              <w:rPr>
                <w:rFonts w:asciiTheme="minorHAnsi" w:hAnsiTheme="minorHAnsi" w:cstheme="minorHAnsi"/>
                <w:b/>
                <w:bCs/>
                <w:sz w:val="20"/>
                <w:szCs w:val="20"/>
                <w:lang w:eastAsia="en-GB"/>
              </w:rPr>
              <w:t>1000 words or fewer</w:t>
            </w:r>
            <w:r w:rsidRPr="00540024">
              <w:rPr>
                <w:rFonts w:asciiTheme="minorHAnsi" w:hAnsiTheme="minorHAnsi" w:cstheme="minorHAnsi"/>
                <w:sz w:val="20"/>
                <w:szCs w:val="20"/>
                <w:lang w:eastAsia="en-GB"/>
              </w:rPr>
              <w:t xml:space="preserve"> why your programme or product should be nominated in this category. Please refer to the </w:t>
            </w:r>
            <w:r>
              <w:rPr>
                <w:rFonts w:asciiTheme="minorHAnsi" w:hAnsiTheme="minorHAnsi" w:cstheme="minorHAnsi"/>
                <w:sz w:val="20"/>
                <w:szCs w:val="20"/>
                <w:lang w:eastAsia="en-GB"/>
              </w:rPr>
              <w:t>description</w:t>
            </w:r>
            <w:r w:rsidRPr="00540024">
              <w:rPr>
                <w:rFonts w:asciiTheme="minorHAnsi" w:hAnsiTheme="minorHAnsi" w:cstheme="minorHAnsi"/>
                <w:sz w:val="20"/>
                <w:szCs w:val="20"/>
                <w:lang w:eastAsia="en-GB"/>
              </w:rPr>
              <w:t xml:space="preserve"> below the category when outlining your rationale.) Graphs and pictures can be copied into this document. </w:t>
            </w:r>
          </w:p>
          <w:p w14:paraId="23AF22CF" w14:textId="77777777" w:rsidR="000F332A" w:rsidRPr="00AD2006" w:rsidRDefault="000F332A" w:rsidP="001A4A5A">
            <w:pPr>
              <w:textAlignment w:val="baseline"/>
              <w:rPr>
                <w:lang w:eastAsia="en-GB"/>
              </w:rPr>
            </w:pPr>
            <w:r w:rsidRPr="00540024">
              <w:rPr>
                <w:rFonts w:ascii="Arial" w:hAnsi="Arial" w:cs="Arial"/>
                <w:sz w:val="26"/>
                <w:szCs w:val="26"/>
                <w:lang w:eastAsia="en-GB"/>
              </w:rPr>
              <w:t>  </w:t>
            </w:r>
          </w:p>
        </w:tc>
      </w:tr>
      <w:tr w:rsidR="000F332A" w:rsidRPr="00AD2006" w14:paraId="201A86BC" w14:textId="77777777" w:rsidTr="001A4A5A">
        <w:trPr>
          <w:trHeight w:val="405"/>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9D11C08" w14:textId="77777777" w:rsidR="000F332A" w:rsidRPr="008C57B2" w:rsidRDefault="000F332A" w:rsidP="001A4A5A">
            <w:pPr>
              <w:textAlignment w:val="baseline"/>
              <w:rPr>
                <w:rFonts w:asciiTheme="minorHAnsi" w:hAnsiTheme="minorHAnsi" w:cstheme="minorHAnsi"/>
                <w:sz w:val="22"/>
                <w:szCs w:val="22"/>
                <w:lang w:eastAsia="en-GB"/>
              </w:rPr>
            </w:pPr>
            <w:r w:rsidRPr="008C57B2">
              <w:rPr>
                <w:rFonts w:asciiTheme="minorHAnsi" w:hAnsiTheme="minorHAnsi" w:cstheme="minorHAnsi"/>
                <w:b/>
                <w:bCs/>
                <w:sz w:val="22"/>
                <w:szCs w:val="22"/>
                <w:lang w:eastAsia="en-GB"/>
              </w:rPr>
              <w:t>Website URL</w:t>
            </w:r>
            <w:r w:rsidRPr="008C57B2">
              <w:rPr>
                <w:rFonts w:asciiTheme="minorHAnsi" w:hAnsiTheme="minorHAnsi" w:cstheme="minorHAnsi"/>
                <w:sz w:val="22"/>
                <w:szCs w:val="22"/>
                <w:lang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62D3A18" w14:textId="77777777" w:rsidR="000F332A" w:rsidRPr="00AD2006" w:rsidRDefault="000F332A" w:rsidP="001A4A5A">
            <w:pPr>
              <w:textAlignment w:val="baseline"/>
              <w:rPr>
                <w:lang w:eastAsia="en-GB"/>
              </w:rPr>
            </w:pPr>
            <w:r w:rsidRPr="00AD2006">
              <w:rPr>
                <w:rFonts w:ascii="Arial" w:hAnsi="Arial" w:cs="Arial"/>
                <w:sz w:val="20"/>
                <w:szCs w:val="20"/>
                <w:lang w:eastAsia="en-GB"/>
              </w:rPr>
              <w:t> </w:t>
            </w:r>
          </w:p>
        </w:tc>
      </w:tr>
      <w:tr w:rsidR="000F332A" w:rsidRPr="00AD2006" w14:paraId="03C3A047" w14:textId="77777777" w:rsidTr="001A4A5A">
        <w:trPr>
          <w:trHeight w:val="45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4AF8FDF" w14:textId="77777777" w:rsidR="000F332A" w:rsidRPr="008C57B2" w:rsidRDefault="000F332A" w:rsidP="001A4A5A">
            <w:pPr>
              <w:textAlignment w:val="baseline"/>
              <w:rPr>
                <w:rFonts w:asciiTheme="minorHAnsi" w:hAnsiTheme="minorHAnsi" w:cstheme="minorHAnsi"/>
                <w:sz w:val="22"/>
                <w:szCs w:val="22"/>
                <w:lang w:eastAsia="en-GB"/>
              </w:rPr>
            </w:pPr>
            <w:r w:rsidRPr="008C57B2">
              <w:rPr>
                <w:rFonts w:asciiTheme="minorHAnsi" w:hAnsiTheme="minorHAnsi" w:cstheme="minorHAnsi"/>
                <w:b/>
                <w:bCs/>
                <w:sz w:val="22"/>
                <w:szCs w:val="22"/>
                <w:lang w:eastAsia="en-GB"/>
              </w:rPr>
              <w:t>Any other details you wish to share</w:t>
            </w:r>
            <w:r w:rsidRPr="008C57B2">
              <w:rPr>
                <w:rFonts w:asciiTheme="minorHAnsi" w:hAnsiTheme="minorHAnsi" w:cstheme="minorHAnsi"/>
                <w:sz w:val="22"/>
                <w:szCs w:val="22"/>
                <w:lang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E2F32FB" w14:textId="77777777" w:rsidR="000F332A" w:rsidRPr="00AD2006" w:rsidRDefault="000F332A" w:rsidP="001A4A5A">
            <w:pPr>
              <w:textAlignment w:val="baseline"/>
              <w:rPr>
                <w:lang w:eastAsia="en-GB"/>
              </w:rPr>
            </w:pPr>
            <w:r w:rsidRPr="00AD2006">
              <w:rPr>
                <w:rFonts w:ascii="Arial" w:hAnsi="Arial" w:cs="Arial"/>
                <w:sz w:val="20"/>
                <w:szCs w:val="20"/>
                <w:lang w:eastAsia="en-GB"/>
              </w:rPr>
              <w:t> </w:t>
            </w:r>
          </w:p>
        </w:tc>
      </w:tr>
    </w:tbl>
    <w:p w14:paraId="02E87626" w14:textId="77777777" w:rsidR="000F332A" w:rsidRPr="00AD2006" w:rsidRDefault="000F332A" w:rsidP="000F332A">
      <w:pPr>
        <w:textAlignment w:val="baseline"/>
        <w:rPr>
          <w:rFonts w:ascii="Segoe UI" w:hAnsi="Segoe UI" w:cs="Segoe UI"/>
          <w:sz w:val="18"/>
          <w:szCs w:val="18"/>
          <w:lang w:eastAsia="en-GB"/>
        </w:rPr>
      </w:pPr>
      <w:r w:rsidRPr="00AD2006">
        <w:rPr>
          <w:rFonts w:ascii="Arial" w:hAnsi="Arial" w:cs="Arial"/>
          <w:sz w:val="18"/>
          <w:szCs w:val="18"/>
          <w:lang w:eastAsia="en-GB"/>
        </w:rPr>
        <w:t> </w:t>
      </w:r>
    </w:p>
    <w:p w14:paraId="2B0945AE" w14:textId="77777777" w:rsidR="000F332A" w:rsidRDefault="000F332A" w:rsidP="000F332A"/>
    <w:p w14:paraId="1DC2EEB2" w14:textId="77777777" w:rsidR="000F332A" w:rsidRDefault="000F332A" w:rsidP="000F332A"/>
    <w:p w14:paraId="5A4BDBE8" w14:textId="77777777" w:rsidR="000F332A" w:rsidRDefault="000F332A" w:rsidP="000F332A"/>
    <w:p w14:paraId="1C6DF629" w14:textId="77777777" w:rsidR="00C8787B" w:rsidRDefault="00C8787B"/>
    <w:sectPr w:rsidR="00C87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5CDA"/>
    <w:multiLevelType w:val="multilevel"/>
    <w:tmpl w:val="DAB85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C5468"/>
    <w:multiLevelType w:val="multilevel"/>
    <w:tmpl w:val="A1E67F3E"/>
    <w:lvl w:ilvl="0">
      <w:start w:val="9"/>
      <w:numFmt w:val="decimal"/>
      <w:lvlText w:val="%1."/>
      <w:lvlJc w:val="left"/>
      <w:pPr>
        <w:tabs>
          <w:tab w:val="num" w:pos="720"/>
        </w:tabs>
        <w:ind w:left="720" w:hanging="360"/>
      </w:pPr>
    </w:lvl>
    <w:lvl w:ilvl="1">
      <w:start w:val="1"/>
      <w:numFmt w:val="decimal"/>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41E51"/>
    <w:multiLevelType w:val="multilevel"/>
    <w:tmpl w:val="7CBC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27C61"/>
    <w:multiLevelType w:val="multilevel"/>
    <w:tmpl w:val="ABF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98F"/>
    <w:multiLevelType w:val="multilevel"/>
    <w:tmpl w:val="A5005F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D231A"/>
    <w:multiLevelType w:val="multilevel"/>
    <w:tmpl w:val="B75AA0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92196"/>
    <w:multiLevelType w:val="hybridMultilevel"/>
    <w:tmpl w:val="71E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7E1E"/>
    <w:multiLevelType w:val="hybridMultilevel"/>
    <w:tmpl w:val="62421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07750"/>
    <w:multiLevelType w:val="multilevel"/>
    <w:tmpl w:val="20E2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817E97"/>
    <w:multiLevelType w:val="multilevel"/>
    <w:tmpl w:val="5BCE57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42CD1"/>
    <w:multiLevelType w:val="multilevel"/>
    <w:tmpl w:val="18C0F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832EE"/>
    <w:multiLevelType w:val="hybridMultilevel"/>
    <w:tmpl w:val="84B20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6370E7"/>
    <w:multiLevelType w:val="hybridMultilevel"/>
    <w:tmpl w:val="4F6A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73359"/>
    <w:multiLevelType w:val="multilevel"/>
    <w:tmpl w:val="317E1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C3BEA"/>
    <w:multiLevelType w:val="multilevel"/>
    <w:tmpl w:val="79AC5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B1F76"/>
    <w:multiLevelType w:val="multilevel"/>
    <w:tmpl w:val="4F26E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172841">
    <w:abstractNumId w:val="2"/>
  </w:num>
  <w:num w:numId="2" w16cid:durableId="318002911">
    <w:abstractNumId w:val="10"/>
  </w:num>
  <w:num w:numId="3" w16cid:durableId="1743916499">
    <w:abstractNumId w:val="0"/>
  </w:num>
  <w:num w:numId="4" w16cid:durableId="463429778">
    <w:abstractNumId w:val="15"/>
  </w:num>
  <w:num w:numId="5" w16cid:durableId="361563005">
    <w:abstractNumId w:val="5"/>
  </w:num>
  <w:num w:numId="6" w16cid:durableId="12273089">
    <w:abstractNumId w:val="14"/>
  </w:num>
  <w:num w:numId="7" w16cid:durableId="1289355733">
    <w:abstractNumId w:val="13"/>
  </w:num>
  <w:num w:numId="8" w16cid:durableId="1997414968">
    <w:abstractNumId w:val="9"/>
  </w:num>
  <w:num w:numId="9" w16cid:durableId="1846674456">
    <w:abstractNumId w:val="1"/>
  </w:num>
  <w:num w:numId="10" w16cid:durableId="1322004017">
    <w:abstractNumId w:val="4"/>
  </w:num>
  <w:num w:numId="11" w16cid:durableId="1172912106">
    <w:abstractNumId w:val="11"/>
  </w:num>
  <w:num w:numId="12" w16cid:durableId="379935920">
    <w:abstractNumId w:val="12"/>
  </w:num>
  <w:num w:numId="13" w16cid:durableId="48964079">
    <w:abstractNumId w:val="6"/>
  </w:num>
  <w:num w:numId="14" w16cid:durableId="273904740">
    <w:abstractNumId w:val="3"/>
  </w:num>
  <w:num w:numId="15" w16cid:durableId="2117675667">
    <w:abstractNumId w:val="8"/>
  </w:num>
  <w:num w:numId="16" w16cid:durableId="1961910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2A"/>
    <w:rsid w:val="000F332A"/>
    <w:rsid w:val="002E4BD9"/>
    <w:rsid w:val="003016EB"/>
    <w:rsid w:val="00347466"/>
    <w:rsid w:val="003C6F36"/>
    <w:rsid w:val="004646B3"/>
    <w:rsid w:val="00497B6C"/>
    <w:rsid w:val="005C29BA"/>
    <w:rsid w:val="00617B9D"/>
    <w:rsid w:val="007671B1"/>
    <w:rsid w:val="007E1143"/>
    <w:rsid w:val="00996A51"/>
    <w:rsid w:val="00B90AB2"/>
    <w:rsid w:val="00B93BF2"/>
    <w:rsid w:val="00B970B2"/>
    <w:rsid w:val="00C8787B"/>
    <w:rsid w:val="00CA1FDB"/>
    <w:rsid w:val="00D67C82"/>
    <w:rsid w:val="00D91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3B4C"/>
  <w15:chartTrackingRefBased/>
  <w15:docId w15:val="{A6C93063-9BE1-4234-8292-56E14C86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2A"/>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332A"/>
    <w:pPr>
      <w:spacing w:before="100" w:beforeAutospacing="1" w:after="100" w:afterAutospacing="1"/>
    </w:pPr>
    <w:rPr>
      <w:lang w:eastAsia="en-GB"/>
    </w:rPr>
  </w:style>
  <w:style w:type="character" w:customStyle="1" w:styleId="normaltextrun">
    <w:name w:val="normaltextrun"/>
    <w:basedOn w:val="DefaultParagraphFont"/>
    <w:rsid w:val="000F332A"/>
  </w:style>
  <w:style w:type="character" w:customStyle="1" w:styleId="eop">
    <w:name w:val="eop"/>
    <w:basedOn w:val="DefaultParagraphFont"/>
    <w:rsid w:val="000F332A"/>
  </w:style>
  <w:style w:type="character" w:styleId="Hyperlink">
    <w:name w:val="Hyperlink"/>
    <w:basedOn w:val="DefaultParagraphFont"/>
    <w:uiPriority w:val="99"/>
    <w:unhideWhenUsed/>
    <w:rsid w:val="000F332A"/>
    <w:rPr>
      <w:color w:val="0563C1" w:themeColor="hyperlink"/>
      <w:u w:val="single"/>
    </w:rPr>
  </w:style>
  <w:style w:type="paragraph" w:styleId="ListParagraph">
    <w:name w:val="List Paragraph"/>
    <w:basedOn w:val="Normal"/>
    <w:rsid w:val="000F332A"/>
    <w:pPr>
      <w:widowControl w:val="0"/>
      <w:suppressAutoHyphens/>
      <w:autoSpaceDE w:val="0"/>
      <w:autoSpaceDN w:val="0"/>
      <w:ind w:left="720"/>
      <w:contextualSpacing/>
    </w:pPr>
    <w:rPr>
      <w:rFonts w:ascii="Arial" w:eastAsia="Arial" w:hAnsi="Arial" w:cs="Arial"/>
      <w:sz w:val="22"/>
      <w:szCs w:val="22"/>
      <w:lang w:val="en-US" w:eastAsia="en-US"/>
    </w:rPr>
  </w:style>
  <w:style w:type="paragraph" w:customStyle="1" w:styleId="xmsonormal">
    <w:name w:val="x_msonormal"/>
    <w:basedOn w:val="Normal"/>
    <w:rsid w:val="000F332A"/>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347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6441">
      <w:bodyDiv w:val="1"/>
      <w:marLeft w:val="0"/>
      <w:marRight w:val="0"/>
      <w:marTop w:val="0"/>
      <w:marBottom w:val="0"/>
      <w:divBdr>
        <w:top w:val="none" w:sz="0" w:space="0" w:color="auto"/>
        <w:left w:val="none" w:sz="0" w:space="0" w:color="auto"/>
        <w:bottom w:val="none" w:sz="0" w:space="0" w:color="auto"/>
        <w:right w:val="none" w:sz="0" w:space="0" w:color="auto"/>
      </w:divBdr>
    </w:div>
    <w:div w:id="507599970">
      <w:bodyDiv w:val="1"/>
      <w:marLeft w:val="0"/>
      <w:marRight w:val="0"/>
      <w:marTop w:val="0"/>
      <w:marBottom w:val="0"/>
      <w:divBdr>
        <w:top w:val="none" w:sz="0" w:space="0" w:color="auto"/>
        <w:left w:val="none" w:sz="0" w:space="0" w:color="auto"/>
        <w:bottom w:val="none" w:sz="0" w:space="0" w:color="auto"/>
        <w:right w:val="none" w:sz="0" w:space="0" w:color="auto"/>
      </w:divBdr>
    </w:div>
    <w:div w:id="513350851">
      <w:bodyDiv w:val="1"/>
      <w:marLeft w:val="0"/>
      <w:marRight w:val="0"/>
      <w:marTop w:val="0"/>
      <w:marBottom w:val="0"/>
      <w:divBdr>
        <w:top w:val="none" w:sz="0" w:space="0" w:color="auto"/>
        <w:left w:val="none" w:sz="0" w:space="0" w:color="auto"/>
        <w:bottom w:val="none" w:sz="0" w:space="0" w:color="auto"/>
        <w:right w:val="none" w:sz="0" w:space="0" w:color="auto"/>
      </w:divBdr>
    </w:div>
    <w:div w:id="777259566">
      <w:bodyDiv w:val="1"/>
      <w:marLeft w:val="0"/>
      <w:marRight w:val="0"/>
      <w:marTop w:val="0"/>
      <w:marBottom w:val="0"/>
      <w:divBdr>
        <w:top w:val="none" w:sz="0" w:space="0" w:color="auto"/>
        <w:left w:val="none" w:sz="0" w:space="0" w:color="auto"/>
        <w:bottom w:val="none" w:sz="0" w:space="0" w:color="auto"/>
        <w:right w:val="none" w:sz="0" w:space="0" w:color="auto"/>
      </w:divBdr>
    </w:div>
    <w:div w:id="804396731">
      <w:bodyDiv w:val="1"/>
      <w:marLeft w:val="0"/>
      <w:marRight w:val="0"/>
      <w:marTop w:val="0"/>
      <w:marBottom w:val="0"/>
      <w:divBdr>
        <w:top w:val="none" w:sz="0" w:space="0" w:color="auto"/>
        <w:left w:val="none" w:sz="0" w:space="0" w:color="auto"/>
        <w:bottom w:val="none" w:sz="0" w:space="0" w:color="auto"/>
        <w:right w:val="none" w:sz="0" w:space="0" w:color="auto"/>
      </w:divBdr>
    </w:div>
    <w:div w:id="1106542366">
      <w:bodyDiv w:val="1"/>
      <w:marLeft w:val="0"/>
      <w:marRight w:val="0"/>
      <w:marTop w:val="0"/>
      <w:marBottom w:val="0"/>
      <w:divBdr>
        <w:top w:val="none" w:sz="0" w:space="0" w:color="auto"/>
        <w:left w:val="none" w:sz="0" w:space="0" w:color="auto"/>
        <w:bottom w:val="none" w:sz="0" w:space="0" w:color="auto"/>
        <w:right w:val="none" w:sz="0" w:space="0" w:color="auto"/>
      </w:divBdr>
    </w:div>
    <w:div w:id="1131903519">
      <w:bodyDiv w:val="1"/>
      <w:marLeft w:val="0"/>
      <w:marRight w:val="0"/>
      <w:marTop w:val="0"/>
      <w:marBottom w:val="0"/>
      <w:divBdr>
        <w:top w:val="none" w:sz="0" w:space="0" w:color="auto"/>
        <w:left w:val="none" w:sz="0" w:space="0" w:color="auto"/>
        <w:bottom w:val="none" w:sz="0" w:space="0" w:color="auto"/>
        <w:right w:val="none" w:sz="0" w:space="0" w:color="auto"/>
      </w:divBdr>
    </w:div>
    <w:div w:id="1315987643">
      <w:bodyDiv w:val="1"/>
      <w:marLeft w:val="0"/>
      <w:marRight w:val="0"/>
      <w:marTop w:val="0"/>
      <w:marBottom w:val="0"/>
      <w:divBdr>
        <w:top w:val="none" w:sz="0" w:space="0" w:color="auto"/>
        <w:left w:val="none" w:sz="0" w:space="0" w:color="auto"/>
        <w:bottom w:val="none" w:sz="0" w:space="0" w:color="auto"/>
        <w:right w:val="none" w:sz="0" w:space="0" w:color="auto"/>
      </w:divBdr>
    </w:div>
    <w:div w:id="1324972568">
      <w:bodyDiv w:val="1"/>
      <w:marLeft w:val="0"/>
      <w:marRight w:val="0"/>
      <w:marTop w:val="0"/>
      <w:marBottom w:val="0"/>
      <w:divBdr>
        <w:top w:val="none" w:sz="0" w:space="0" w:color="auto"/>
        <w:left w:val="none" w:sz="0" w:space="0" w:color="auto"/>
        <w:bottom w:val="none" w:sz="0" w:space="0" w:color="auto"/>
        <w:right w:val="none" w:sz="0" w:space="0" w:color="auto"/>
      </w:divBdr>
    </w:div>
    <w:div w:id="1380473792">
      <w:bodyDiv w:val="1"/>
      <w:marLeft w:val="0"/>
      <w:marRight w:val="0"/>
      <w:marTop w:val="0"/>
      <w:marBottom w:val="0"/>
      <w:divBdr>
        <w:top w:val="none" w:sz="0" w:space="0" w:color="auto"/>
        <w:left w:val="none" w:sz="0" w:space="0" w:color="auto"/>
        <w:bottom w:val="none" w:sz="0" w:space="0" w:color="auto"/>
        <w:right w:val="none" w:sz="0" w:space="0" w:color="auto"/>
      </w:divBdr>
    </w:div>
    <w:div w:id="13848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giddings@arena-international.com" TargetMode="External"/><Relationship Id="rId13" Type="http://schemas.openxmlformats.org/officeDocument/2006/relationships/hyperlink" Target="https://www.arena-international.com/event/motorfinance/" TargetMode="External"/><Relationship Id="rId3" Type="http://schemas.openxmlformats.org/officeDocument/2006/relationships/settings" Target="settings.xml"/><Relationship Id="rId7" Type="http://schemas.openxmlformats.org/officeDocument/2006/relationships/hyperlink" Target="mailto:christy.chang@arena-international.com" TargetMode="External"/><Relationship Id="rId12" Type="http://schemas.openxmlformats.org/officeDocument/2006/relationships/hyperlink" Target="https://www.arena-international.com/event/motorfi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Ray.Giddings@arena-international.com" TargetMode="External"/><Relationship Id="rId5" Type="http://schemas.openxmlformats.org/officeDocument/2006/relationships/hyperlink" Target="https://www.arena-international.com/event/motorfinance/" TargetMode="External"/><Relationship Id="rId15" Type="http://schemas.openxmlformats.org/officeDocument/2006/relationships/theme" Target="theme/theme1.xml"/><Relationship Id="rId10" Type="http://schemas.openxmlformats.org/officeDocument/2006/relationships/hyperlink" Target="mailto:christy.chang@arena-international.com" TargetMode="External"/><Relationship Id="rId4" Type="http://schemas.openxmlformats.org/officeDocument/2006/relationships/webSettings" Target="webSettings.xml"/><Relationship Id="rId9" Type="http://schemas.openxmlformats.org/officeDocument/2006/relationships/hyperlink" Target="https://www.arena-international.com/event/motorfin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Chang</dc:creator>
  <cp:keywords/>
  <dc:description/>
  <cp:lastModifiedBy>Alejandro Gonzalez</cp:lastModifiedBy>
  <cp:revision>17</cp:revision>
  <dcterms:created xsi:type="dcterms:W3CDTF">2023-07-07T13:40:00Z</dcterms:created>
  <dcterms:modified xsi:type="dcterms:W3CDTF">2023-07-10T11:02:00Z</dcterms:modified>
</cp:coreProperties>
</file>